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4"/>
        <w:gridCol w:w="3286"/>
        <w:gridCol w:w="782"/>
        <w:gridCol w:w="3188"/>
      </w:tblGrid>
      <w:tr w:rsidR="00511615" w14:paraId="6999CED0" w14:textId="77777777">
        <w:trPr>
          <w:trHeight w:val="513"/>
          <w:jc w:val="center"/>
        </w:trPr>
        <w:tc>
          <w:tcPr>
            <w:tcW w:w="10080" w:type="dxa"/>
            <w:gridSpan w:val="4"/>
            <w:vAlign w:val="center"/>
          </w:tcPr>
          <w:p w14:paraId="4DD11830" w14:textId="77777777" w:rsidR="00511615" w:rsidRPr="00443EB3" w:rsidRDefault="00511615" w:rsidP="00443EB3">
            <w:pPr>
              <w:pStyle w:val="Heading1"/>
            </w:pPr>
            <w:r w:rsidRPr="00443EB3">
              <w:t>Appendix H – Labor Standards Administration Checklist</w:t>
            </w:r>
          </w:p>
        </w:tc>
      </w:tr>
      <w:tr w:rsidR="00511615" w14:paraId="300EFDC9" w14:textId="77777777">
        <w:trPr>
          <w:trHeight w:val="513"/>
          <w:jc w:val="center"/>
        </w:trPr>
        <w:tc>
          <w:tcPr>
            <w:tcW w:w="10080" w:type="dxa"/>
            <w:gridSpan w:val="4"/>
          </w:tcPr>
          <w:p w14:paraId="4C9FF88C" w14:textId="77777777" w:rsidR="00511615" w:rsidRDefault="00511615">
            <w:pPr>
              <w:pStyle w:val="TableParagraph"/>
              <w:ind w:left="110"/>
              <w:rPr>
                <w:sz w:val="24"/>
              </w:rPr>
            </w:pPr>
            <w:r>
              <w:rPr>
                <w:sz w:val="24"/>
              </w:rPr>
              <w:t>Name of Grantee:</w:t>
            </w:r>
          </w:p>
        </w:tc>
      </w:tr>
      <w:tr w:rsidR="00511615" w14:paraId="658FDB7C" w14:textId="77777777">
        <w:trPr>
          <w:trHeight w:val="518"/>
          <w:jc w:val="center"/>
        </w:trPr>
        <w:tc>
          <w:tcPr>
            <w:tcW w:w="10080" w:type="dxa"/>
            <w:gridSpan w:val="4"/>
          </w:tcPr>
          <w:p w14:paraId="4A2AC336" w14:textId="77777777" w:rsidR="00511615" w:rsidRDefault="00511615">
            <w:pPr>
              <w:pStyle w:val="TableParagraph"/>
              <w:spacing w:before="5"/>
              <w:ind w:left="110"/>
              <w:rPr>
                <w:sz w:val="24"/>
              </w:rPr>
            </w:pPr>
            <w:r>
              <w:rPr>
                <w:sz w:val="24"/>
              </w:rPr>
              <w:t>Name of Subrecipient (if applicable):</w:t>
            </w:r>
          </w:p>
        </w:tc>
      </w:tr>
      <w:tr w:rsidR="00511615" w14:paraId="7CDF61F6" w14:textId="77777777">
        <w:trPr>
          <w:trHeight w:val="517"/>
          <w:jc w:val="center"/>
        </w:trPr>
        <w:tc>
          <w:tcPr>
            <w:tcW w:w="10080" w:type="dxa"/>
            <w:gridSpan w:val="4"/>
          </w:tcPr>
          <w:p w14:paraId="5AE42153" w14:textId="77777777" w:rsidR="00511615" w:rsidRDefault="00511615">
            <w:pPr>
              <w:pStyle w:val="TableParagraph"/>
              <w:ind w:left="110"/>
              <w:rPr>
                <w:sz w:val="24"/>
              </w:rPr>
            </w:pPr>
            <w:r>
              <w:rPr>
                <w:sz w:val="24"/>
              </w:rPr>
              <w:t>Grant Numbers and/or Program Income Reviewed:</w:t>
            </w:r>
          </w:p>
        </w:tc>
      </w:tr>
      <w:tr w:rsidR="00511615" w14:paraId="3913B918" w14:textId="77777777">
        <w:trPr>
          <w:trHeight w:val="517"/>
          <w:jc w:val="center"/>
        </w:trPr>
        <w:tc>
          <w:tcPr>
            <w:tcW w:w="10080" w:type="dxa"/>
            <w:gridSpan w:val="4"/>
          </w:tcPr>
          <w:p w14:paraId="20BE2164" w14:textId="77777777" w:rsidR="00511615" w:rsidRDefault="00511615">
            <w:pPr>
              <w:pStyle w:val="TableParagraph"/>
              <w:ind w:left="110"/>
              <w:rPr>
                <w:sz w:val="24"/>
              </w:rPr>
            </w:pPr>
            <w:r>
              <w:rPr>
                <w:sz w:val="24"/>
              </w:rPr>
              <w:t>Staff Consulted:</w:t>
            </w:r>
          </w:p>
        </w:tc>
      </w:tr>
      <w:tr w:rsidR="00511615" w14:paraId="4B01145F" w14:textId="77777777">
        <w:trPr>
          <w:trHeight w:val="1036"/>
          <w:jc w:val="center"/>
        </w:trPr>
        <w:tc>
          <w:tcPr>
            <w:tcW w:w="2824" w:type="dxa"/>
          </w:tcPr>
          <w:p w14:paraId="44B0974C" w14:textId="77777777" w:rsidR="00511615" w:rsidRDefault="00511615">
            <w:pPr>
              <w:pStyle w:val="TableParagraph"/>
              <w:ind w:left="115"/>
              <w:rPr>
                <w:sz w:val="24"/>
              </w:rPr>
            </w:pPr>
            <w:r>
              <w:rPr>
                <w:sz w:val="24"/>
              </w:rPr>
              <w:t>Name(s) of Reviewer(s)</w:t>
            </w:r>
          </w:p>
        </w:tc>
        <w:tc>
          <w:tcPr>
            <w:tcW w:w="3286" w:type="dxa"/>
          </w:tcPr>
          <w:p w14:paraId="45A926AF" w14:textId="77777777" w:rsidR="00511615" w:rsidRDefault="00511615">
            <w:pPr>
              <w:pStyle w:val="TableParagraph"/>
              <w:rPr>
                <w:rFonts w:ascii="Times New Roman"/>
                <w:sz w:val="24"/>
              </w:rPr>
            </w:pPr>
          </w:p>
        </w:tc>
        <w:tc>
          <w:tcPr>
            <w:tcW w:w="782" w:type="dxa"/>
          </w:tcPr>
          <w:p w14:paraId="053DECE2" w14:textId="77777777" w:rsidR="00511615" w:rsidRDefault="00511615">
            <w:pPr>
              <w:pStyle w:val="TableParagraph"/>
              <w:ind w:left="109"/>
              <w:rPr>
                <w:sz w:val="24"/>
              </w:rPr>
            </w:pPr>
            <w:r>
              <w:rPr>
                <w:sz w:val="24"/>
              </w:rPr>
              <w:t>Date</w:t>
            </w:r>
          </w:p>
        </w:tc>
        <w:tc>
          <w:tcPr>
            <w:tcW w:w="3188" w:type="dxa"/>
          </w:tcPr>
          <w:p w14:paraId="33B53D65" w14:textId="77777777" w:rsidR="00511615" w:rsidRDefault="00511615">
            <w:pPr>
              <w:pStyle w:val="TableParagraph"/>
              <w:rPr>
                <w:rFonts w:ascii="Times New Roman"/>
                <w:sz w:val="24"/>
              </w:rPr>
            </w:pPr>
          </w:p>
        </w:tc>
      </w:tr>
    </w:tbl>
    <w:p w14:paraId="037761B3" w14:textId="77777777" w:rsidR="00511615" w:rsidRPr="00F3451A" w:rsidRDefault="00511615" w:rsidP="00511615">
      <w:pPr>
        <w:pStyle w:val="BodyText"/>
        <w:rPr>
          <w:bCs/>
        </w:rPr>
      </w:pPr>
    </w:p>
    <w:p w14:paraId="15EBB3B2" w14:textId="77777777" w:rsidR="00511615" w:rsidRDefault="00511615" w:rsidP="0040763E">
      <w:pPr>
        <w:ind w:left="-360" w:right="-360"/>
        <w:jc w:val="both"/>
      </w:pPr>
      <w:r w:rsidRPr="1F7BBF91">
        <w:rPr>
          <w:b/>
          <w:bCs/>
        </w:rPr>
        <w:t xml:space="preserve">NOTE: </w:t>
      </w:r>
      <w:r w:rsidRPr="00F54EB9">
        <w:rPr>
          <w:b/>
          <w:bCs/>
          <w:color w:val="833C0B" w:themeColor="accent2" w:themeShade="80"/>
        </w:rPr>
        <w:t>All questions that address requirements contain the citation for the source of the requirement (statute, regulation, handbook, Labor Relations Letter, NOFA, or grant agreement). If the requirement is not met, the reviewer must make a “finding” of noncompliance.</w:t>
      </w:r>
      <w:r>
        <w:t xml:space="preserve"> Questions that do not contain the citation for the requirement do not address requirements but are included to assist the reviewer in understanding the Grantee’s program more fully and/or to identify issues that, if not properly addressed, could result in deficient performance. Negative conclusions to these questions may result in a "concern" being raised, but not a "finding.”</w:t>
      </w:r>
    </w:p>
    <w:p w14:paraId="06593424" w14:textId="12235878" w:rsidR="00F472B1" w:rsidRDefault="00511615" w:rsidP="00F472B1">
      <w:pPr>
        <w:ind w:left="-360" w:right="-360"/>
        <w:jc w:val="both"/>
      </w:pPr>
      <w:r w:rsidRPr="2C41A40E">
        <w:rPr>
          <w:b/>
          <w:bCs/>
          <w:u w:val="single"/>
        </w:rPr>
        <w:t>Instructions:</w:t>
      </w:r>
      <w:r>
        <w:t xml:space="preserve"> Section A covers the Grantee's compliance with Davis-Bacon and Related Acts (DBRA) elements. </w:t>
      </w:r>
      <w:r w:rsidR="00593719">
        <w:t xml:space="preserve"> </w:t>
      </w:r>
      <w:r>
        <w:t xml:space="preserve">Section </w:t>
      </w:r>
      <w:r w:rsidR="00641304">
        <w:t>B</w:t>
      </w:r>
      <w:r>
        <w:t xml:space="preserve"> summarizes the reviewer’s determinations regarding the Grantee’s need for technical assistance and/or training in this program function.</w:t>
      </w:r>
    </w:p>
    <w:p w14:paraId="382B051D" w14:textId="425BDDF6" w:rsidR="00F472B1" w:rsidRDefault="00F472B1" w:rsidP="00F472B1">
      <w:pPr>
        <w:ind w:left="-360" w:right="-360"/>
        <w:jc w:val="both"/>
      </w:pPr>
      <w:r w:rsidRPr="2C41A40E">
        <w:rPr>
          <w:b/>
          <w:bCs/>
          <w:u w:val="single"/>
        </w:rPr>
        <w:t>Review Documents:</w:t>
      </w:r>
      <w:r>
        <w:t xml:space="preserve"> </w:t>
      </w:r>
      <w:r w:rsidR="00D97898">
        <w:t>Reviewer should request the following documents for review:</w:t>
      </w:r>
    </w:p>
    <w:p w14:paraId="563A6CA4" w14:textId="77777777" w:rsidR="00D937A0" w:rsidRDefault="00D937A0" w:rsidP="00C07C01">
      <w:pPr>
        <w:pStyle w:val="ListParagraph"/>
        <w:numPr>
          <w:ilvl w:val="0"/>
          <w:numId w:val="2"/>
        </w:numPr>
        <w:spacing w:after="0" w:line="240" w:lineRule="auto"/>
        <w:ind w:right="-360"/>
        <w:jc w:val="both"/>
      </w:pPr>
      <w:r>
        <w:t xml:space="preserve">Copy of the wage decision used on the </w:t>
      </w:r>
      <w:proofErr w:type="gramStart"/>
      <w:r>
        <w:t>project</w:t>
      </w:r>
      <w:proofErr w:type="gramEnd"/>
    </w:p>
    <w:p w14:paraId="5CE423C1" w14:textId="476DB15F" w:rsidR="003063E0" w:rsidRDefault="00EE299E" w:rsidP="00C07C01">
      <w:pPr>
        <w:pStyle w:val="ListParagraph"/>
        <w:numPr>
          <w:ilvl w:val="0"/>
          <w:numId w:val="2"/>
        </w:numPr>
        <w:spacing w:after="0" w:line="240" w:lineRule="auto"/>
        <w:ind w:right="-360"/>
        <w:jc w:val="both"/>
      </w:pPr>
      <w:r w:rsidRPr="00EE299E">
        <w:t>Sample of weekly payrolls</w:t>
      </w:r>
      <w:r>
        <w:t xml:space="preserve"> (</w:t>
      </w:r>
      <w:r w:rsidR="003063E0">
        <w:t>Maximum of 5-10% should be sufficient based o</w:t>
      </w:r>
      <w:r>
        <w:t xml:space="preserve">n number of contractors and sub-contractors, as well as </w:t>
      </w:r>
      <w:r w:rsidR="00094C8A">
        <w:t>length of project</w:t>
      </w:r>
      <w:r w:rsidR="003063E0">
        <w:t>)</w:t>
      </w:r>
    </w:p>
    <w:p w14:paraId="0F50C5D1" w14:textId="2A2A8447" w:rsidR="00522F92" w:rsidRDefault="000C4E4D" w:rsidP="00C07C01">
      <w:pPr>
        <w:pStyle w:val="ListParagraph"/>
        <w:numPr>
          <w:ilvl w:val="0"/>
          <w:numId w:val="2"/>
        </w:numPr>
        <w:spacing w:after="0" w:line="240" w:lineRule="auto"/>
        <w:ind w:right="-360"/>
        <w:jc w:val="both"/>
      </w:pPr>
      <w:r>
        <w:t xml:space="preserve">Copy </w:t>
      </w:r>
      <w:r w:rsidR="00656A5A">
        <w:t>of contracts</w:t>
      </w:r>
      <w:r>
        <w:t xml:space="preserve"> for the </w:t>
      </w:r>
      <w:r w:rsidR="00861BB4">
        <w:t xml:space="preserve">sampled certified </w:t>
      </w:r>
      <w:r w:rsidR="001F589B">
        <w:t xml:space="preserve">weekly </w:t>
      </w:r>
      <w:r w:rsidR="00861BB4">
        <w:t>payrolls</w:t>
      </w:r>
      <w:r>
        <w:t xml:space="preserve"> </w:t>
      </w:r>
    </w:p>
    <w:p w14:paraId="29E07EF5" w14:textId="77777777" w:rsidR="00147C0D" w:rsidRDefault="001D371E" w:rsidP="00C07C01">
      <w:pPr>
        <w:pStyle w:val="ListParagraph"/>
        <w:numPr>
          <w:ilvl w:val="0"/>
          <w:numId w:val="2"/>
        </w:numPr>
        <w:spacing w:after="0" w:line="240" w:lineRule="auto"/>
        <w:ind w:right="-360"/>
        <w:jc w:val="both"/>
      </w:pPr>
      <w:r>
        <w:t>Sampling of completed interview forms</w:t>
      </w:r>
      <w:r w:rsidR="00094C8A">
        <w:t xml:space="preserve"> </w:t>
      </w:r>
      <w:r>
        <w:t>(</w:t>
      </w:r>
      <w:r w:rsidR="00EC388E">
        <w:t>at least some interviews must coincide with the submitted certified payrolls)</w:t>
      </w:r>
    </w:p>
    <w:p w14:paraId="7CB01D66" w14:textId="538F57CE" w:rsidR="00D97898" w:rsidRDefault="003E3CB4" w:rsidP="00C07C01">
      <w:pPr>
        <w:pStyle w:val="ListParagraph"/>
        <w:numPr>
          <w:ilvl w:val="0"/>
          <w:numId w:val="2"/>
        </w:numPr>
        <w:spacing w:after="0" w:line="240" w:lineRule="auto"/>
        <w:ind w:right="-360"/>
        <w:jc w:val="both"/>
      </w:pPr>
      <w:r>
        <w:t>Source documentation for any bona fide fringe benefits or deductions.</w:t>
      </w:r>
      <w:r w:rsidR="00094C8A">
        <w:t xml:space="preserve"> </w:t>
      </w:r>
    </w:p>
    <w:p w14:paraId="30CB5510" w14:textId="2FFEDDDD" w:rsidR="00C07C01" w:rsidRDefault="00C07C01" w:rsidP="00C07C01">
      <w:pPr>
        <w:pStyle w:val="ListParagraph"/>
        <w:numPr>
          <w:ilvl w:val="0"/>
          <w:numId w:val="2"/>
        </w:numPr>
        <w:spacing w:after="0" w:line="240" w:lineRule="auto"/>
        <w:ind w:right="-360"/>
        <w:jc w:val="both"/>
      </w:pPr>
      <w:r>
        <w:t>Documentation of apprenticeship enrollment, if applicable.</w:t>
      </w:r>
    </w:p>
    <w:p w14:paraId="197D033B" w14:textId="77777777" w:rsidR="00511615" w:rsidRDefault="00511615" w:rsidP="00511615">
      <w:pPr>
        <w:spacing w:before="0" w:after="0" w:line="240" w:lineRule="auto"/>
        <w:rPr>
          <w:rFonts w:eastAsia="Arial" w:cs="Arial"/>
          <w:b/>
          <w:bCs/>
          <w:szCs w:val="24"/>
          <w:u w:val="single"/>
          <w:lang w:bidi="en-US"/>
        </w:rPr>
      </w:pPr>
      <w:r>
        <w:rPr>
          <w:b/>
          <w:bCs/>
          <w:u w:val="single"/>
        </w:rPr>
        <w:br w:type="page"/>
      </w:r>
    </w:p>
    <w:p w14:paraId="6BF1BA55" w14:textId="77777777" w:rsidR="00511615" w:rsidRDefault="00511615" w:rsidP="00511615">
      <w:pPr>
        <w:pStyle w:val="BodyText"/>
        <w:spacing w:line="276" w:lineRule="auto"/>
        <w:ind w:right="133"/>
        <w:jc w:val="both"/>
        <w:rPr>
          <w:b/>
          <w:bCs/>
          <w:u w:val="single"/>
        </w:rPr>
      </w:pPr>
      <w:r w:rsidRPr="002F4073">
        <w:rPr>
          <w:b/>
          <w:bCs/>
          <w:u w:val="single"/>
        </w:rPr>
        <w:lastRenderedPageBreak/>
        <w:t>Questions:</w:t>
      </w:r>
    </w:p>
    <w:p w14:paraId="33864F28" w14:textId="77777777" w:rsidR="00511615" w:rsidRDefault="00511615" w:rsidP="00511615">
      <w:pPr>
        <w:pStyle w:val="BodyText"/>
        <w:numPr>
          <w:ilvl w:val="0"/>
          <w:numId w:val="1"/>
        </w:numPr>
        <w:spacing w:before="120" w:after="240" w:line="276" w:lineRule="auto"/>
        <w:ind w:right="130"/>
        <w:jc w:val="both"/>
        <w:rPr>
          <w:b/>
          <w:bCs/>
          <w:u w:val="single"/>
        </w:rPr>
      </w:pPr>
      <w:r w:rsidRPr="7B3E51BC">
        <w:rPr>
          <w:b/>
          <w:bCs/>
          <w:u w:val="single"/>
        </w:rPr>
        <w:t>Labor Standards Administration and Enforcement</w:t>
      </w:r>
    </w:p>
    <w:tbl>
      <w:tblPr>
        <w:tblStyle w:val="TableGrid"/>
        <w:tblW w:w="10075" w:type="dxa"/>
        <w:tblLayout w:type="fixed"/>
        <w:tblLook w:val="04A0" w:firstRow="1" w:lastRow="0" w:firstColumn="1" w:lastColumn="0" w:noHBand="0" w:noVBand="1"/>
      </w:tblPr>
      <w:tblGrid>
        <w:gridCol w:w="532"/>
        <w:gridCol w:w="6377"/>
        <w:gridCol w:w="277"/>
        <w:gridCol w:w="637"/>
        <w:gridCol w:w="236"/>
        <w:gridCol w:w="575"/>
        <w:gridCol w:w="277"/>
        <w:gridCol w:w="745"/>
        <w:gridCol w:w="419"/>
      </w:tblGrid>
      <w:tr w:rsidR="00653A03" w14:paraId="24E2C018" w14:textId="77777777" w:rsidTr="1F7BBF91">
        <w:trPr>
          <w:trHeight w:val="576"/>
        </w:trPr>
        <w:tc>
          <w:tcPr>
            <w:tcW w:w="532" w:type="dxa"/>
            <w:vMerge w:val="restart"/>
          </w:tcPr>
          <w:p w14:paraId="57B3A933" w14:textId="2CB4E3A6" w:rsidR="0036492F" w:rsidRPr="000C42C0" w:rsidRDefault="000F3F98">
            <w:pPr>
              <w:rPr>
                <w:b/>
                <w:bCs/>
                <w:sz w:val="22"/>
              </w:rPr>
            </w:pPr>
            <w:r>
              <w:rPr>
                <w:b/>
                <w:bCs/>
                <w:sz w:val="22"/>
              </w:rPr>
              <w:t>1</w:t>
            </w:r>
          </w:p>
        </w:tc>
        <w:tc>
          <w:tcPr>
            <w:tcW w:w="6377" w:type="dxa"/>
            <w:vMerge w:val="restart"/>
            <w:tcBorders>
              <w:right w:val="single" w:sz="4" w:space="0" w:color="auto"/>
            </w:tcBorders>
          </w:tcPr>
          <w:p w14:paraId="226EE3BE" w14:textId="2D8ADE0C" w:rsidR="0036492F" w:rsidRPr="00186E60" w:rsidRDefault="0036492F">
            <w:pPr>
              <w:rPr>
                <w:sz w:val="22"/>
              </w:rPr>
            </w:pPr>
            <w:r>
              <w:rPr>
                <w:sz w:val="22"/>
              </w:rPr>
              <w:t>Is Davis-Bacon</w:t>
            </w:r>
            <w:r w:rsidR="009A4026">
              <w:rPr>
                <w:sz w:val="22"/>
              </w:rPr>
              <w:t xml:space="preserve"> applicable to this CDBG project?</w:t>
            </w:r>
          </w:p>
          <w:p w14:paraId="1323BE2D" w14:textId="016CE695" w:rsidR="0036492F" w:rsidRPr="00186E60" w:rsidRDefault="009A4026">
            <w:pPr>
              <w:rPr>
                <w:b/>
                <w:bCs/>
                <w:sz w:val="22"/>
              </w:rPr>
            </w:pPr>
            <w:r>
              <w:rPr>
                <w:b/>
                <w:bCs/>
                <w:sz w:val="22"/>
              </w:rPr>
              <w:t xml:space="preserve"> </w:t>
            </w:r>
          </w:p>
        </w:tc>
        <w:tc>
          <w:tcPr>
            <w:tcW w:w="277" w:type="dxa"/>
            <w:tcBorders>
              <w:bottom w:val="nil"/>
              <w:right w:val="single" w:sz="18" w:space="0" w:color="auto"/>
            </w:tcBorders>
          </w:tcPr>
          <w:p w14:paraId="5D438921" w14:textId="77777777" w:rsidR="0036492F" w:rsidRPr="000C42C0" w:rsidRDefault="0036492F">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02F0AD74" w14:textId="77777777" w:rsidR="0036492F" w:rsidRPr="000C42C0" w:rsidRDefault="0036492F">
            <w:pPr>
              <w:jc w:val="center"/>
              <w:rPr>
                <w:sz w:val="22"/>
              </w:rPr>
            </w:pPr>
          </w:p>
        </w:tc>
        <w:tc>
          <w:tcPr>
            <w:tcW w:w="236" w:type="dxa"/>
            <w:tcBorders>
              <w:top w:val="single" w:sz="4" w:space="0" w:color="auto"/>
              <w:left w:val="single" w:sz="18" w:space="0" w:color="auto"/>
              <w:bottom w:val="nil"/>
              <w:right w:val="single" w:sz="18" w:space="0" w:color="auto"/>
            </w:tcBorders>
          </w:tcPr>
          <w:p w14:paraId="663AF548" w14:textId="77777777" w:rsidR="0036492F" w:rsidRPr="000C42C0" w:rsidRDefault="0036492F">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7EE0C98F" w14:textId="77777777" w:rsidR="0036492F" w:rsidRPr="000C42C0" w:rsidRDefault="0036492F">
            <w:pPr>
              <w:jc w:val="center"/>
              <w:rPr>
                <w:sz w:val="22"/>
              </w:rPr>
            </w:pPr>
          </w:p>
        </w:tc>
        <w:tc>
          <w:tcPr>
            <w:tcW w:w="277" w:type="dxa"/>
            <w:tcBorders>
              <w:top w:val="single" w:sz="4" w:space="0" w:color="auto"/>
              <w:left w:val="single" w:sz="18" w:space="0" w:color="auto"/>
              <w:bottom w:val="nil"/>
              <w:right w:val="nil"/>
            </w:tcBorders>
          </w:tcPr>
          <w:p w14:paraId="10A17434" w14:textId="77777777" w:rsidR="0036492F" w:rsidRPr="000C42C0" w:rsidRDefault="0036492F">
            <w:pPr>
              <w:jc w:val="center"/>
              <w:rPr>
                <w:sz w:val="22"/>
              </w:rPr>
            </w:pPr>
          </w:p>
        </w:tc>
        <w:tc>
          <w:tcPr>
            <w:tcW w:w="745" w:type="dxa"/>
            <w:tcBorders>
              <w:top w:val="single" w:sz="4" w:space="0" w:color="auto"/>
              <w:left w:val="nil"/>
              <w:bottom w:val="nil"/>
              <w:right w:val="nil"/>
            </w:tcBorders>
            <w:vAlign w:val="center"/>
          </w:tcPr>
          <w:p w14:paraId="1CF3AF1B" w14:textId="77777777" w:rsidR="0036492F" w:rsidRPr="000C42C0" w:rsidRDefault="0036492F">
            <w:pPr>
              <w:jc w:val="center"/>
              <w:rPr>
                <w:sz w:val="22"/>
              </w:rPr>
            </w:pPr>
          </w:p>
        </w:tc>
        <w:tc>
          <w:tcPr>
            <w:tcW w:w="419" w:type="dxa"/>
            <w:tcBorders>
              <w:top w:val="single" w:sz="4" w:space="0" w:color="auto"/>
              <w:left w:val="nil"/>
              <w:bottom w:val="nil"/>
              <w:right w:val="single" w:sz="4" w:space="0" w:color="auto"/>
            </w:tcBorders>
          </w:tcPr>
          <w:p w14:paraId="4B916BD6" w14:textId="77777777" w:rsidR="0036492F" w:rsidRPr="000C42C0" w:rsidRDefault="0036492F">
            <w:pPr>
              <w:jc w:val="center"/>
              <w:rPr>
                <w:sz w:val="22"/>
              </w:rPr>
            </w:pPr>
          </w:p>
        </w:tc>
      </w:tr>
      <w:tr w:rsidR="001869F2" w14:paraId="2FEAE2D9" w14:textId="77777777" w:rsidTr="1F7BBF91">
        <w:trPr>
          <w:trHeight w:val="387"/>
        </w:trPr>
        <w:tc>
          <w:tcPr>
            <w:tcW w:w="532" w:type="dxa"/>
            <w:vMerge/>
          </w:tcPr>
          <w:p w14:paraId="29F019E8" w14:textId="77777777" w:rsidR="0036492F" w:rsidRPr="000C42C0" w:rsidRDefault="0036492F">
            <w:pPr>
              <w:rPr>
                <w:b/>
                <w:bCs/>
                <w:sz w:val="22"/>
              </w:rPr>
            </w:pPr>
          </w:p>
        </w:tc>
        <w:tc>
          <w:tcPr>
            <w:tcW w:w="6377" w:type="dxa"/>
            <w:vMerge/>
          </w:tcPr>
          <w:p w14:paraId="7B1EB42A" w14:textId="77777777" w:rsidR="0036492F" w:rsidRPr="000C42C0" w:rsidRDefault="0036492F">
            <w:pPr>
              <w:rPr>
                <w:sz w:val="22"/>
              </w:rPr>
            </w:pPr>
          </w:p>
        </w:tc>
        <w:tc>
          <w:tcPr>
            <w:tcW w:w="277" w:type="dxa"/>
            <w:tcBorders>
              <w:top w:val="nil"/>
              <w:right w:val="nil"/>
            </w:tcBorders>
          </w:tcPr>
          <w:p w14:paraId="63F2BC1F" w14:textId="77777777" w:rsidR="0036492F" w:rsidRPr="000C42C0" w:rsidRDefault="0036492F">
            <w:pPr>
              <w:spacing w:before="0" w:after="0"/>
              <w:rPr>
                <w:sz w:val="22"/>
              </w:rPr>
            </w:pPr>
          </w:p>
        </w:tc>
        <w:tc>
          <w:tcPr>
            <w:tcW w:w="637" w:type="dxa"/>
            <w:tcBorders>
              <w:top w:val="single" w:sz="18" w:space="0" w:color="auto"/>
              <w:left w:val="nil"/>
              <w:right w:val="nil"/>
            </w:tcBorders>
          </w:tcPr>
          <w:p w14:paraId="7227DDAE" w14:textId="77777777" w:rsidR="0036492F" w:rsidRPr="000C42C0" w:rsidRDefault="0036492F">
            <w:pPr>
              <w:spacing w:before="0" w:after="0"/>
              <w:jc w:val="center"/>
              <w:rPr>
                <w:sz w:val="22"/>
              </w:rPr>
            </w:pPr>
            <w:r>
              <w:rPr>
                <w:sz w:val="22"/>
              </w:rPr>
              <w:t>Yes</w:t>
            </w:r>
          </w:p>
        </w:tc>
        <w:tc>
          <w:tcPr>
            <w:tcW w:w="236" w:type="dxa"/>
            <w:tcBorders>
              <w:top w:val="nil"/>
              <w:left w:val="nil"/>
              <w:bottom w:val="single" w:sz="4" w:space="0" w:color="auto"/>
              <w:right w:val="nil"/>
            </w:tcBorders>
          </w:tcPr>
          <w:p w14:paraId="7E70560A" w14:textId="77777777" w:rsidR="0036492F" w:rsidRPr="000C42C0" w:rsidRDefault="0036492F">
            <w:pPr>
              <w:spacing w:before="0" w:after="0"/>
              <w:jc w:val="center"/>
              <w:rPr>
                <w:sz w:val="22"/>
              </w:rPr>
            </w:pPr>
          </w:p>
        </w:tc>
        <w:tc>
          <w:tcPr>
            <w:tcW w:w="575" w:type="dxa"/>
            <w:tcBorders>
              <w:top w:val="single" w:sz="18" w:space="0" w:color="auto"/>
              <w:left w:val="nil"/>
              <w:bottom w:val="single" w:sz="4" w:space="0" w:color="auto"/>
              <w:right w:val="nil"/>
            </w:tcBorders>
          </w:tcPr>
          <w:p w14:paraId="36A1CB53" w14:textId="77777777" w:rsidR="0036492F" w:rsidRPr="000C42C0" w:rsidRDefault="0036492F">
            <w:pPr>
              <w:spacing w:before="0" w:after="0"/>
              <w:jc w:val="center"/>
              <w:rPr>
                <w:sz w:val="22"/>
              </w:rPr>
            </w:pPr>
            <w:r>
              <w:rPr>
                <w:sz w:val="22"/>
              </w:rPr>
              <w:t>No</w:t>
            </w:r>
          </w:p>
        </w:tc>
        <w:tc>
          <w:tcPr>
            <w:tcW w:w="277" w:type="dxa"/>
            <w:tcBorders>
              <w:top w:val="nil"/>
              <w:left w:val="nil"/>
              <w:bottom w:val="single" w:sz="4" w:space="0" w:color="auto"/>
              <w:right w:val="nil"/>
            </w:tcBorders>
          </w:tcPr>
          <w:p w14:paraId="7801F535" w14:textId="77777777" w:rsidR="0036492F" w:rsidRPr="000C42C0" w:rsidRDefault="0036492F">
            <w:pPr>
              <w:spacing w:before="0" w:after="0"/>
              <w:jc w:val="center"/>
              <w:rPr>
                <w:sz w:val="22"/>
              </w:rPr>
            </w:pPr>
          </w:p>
        </w:tc>
        <w:tc>
          <w:tcPr>
            <w:tcW w:w="745" w:type="dxa"/>
            <w:tcBorders>
              <w:top w:val="nil"/>
              <w:left w:val="nil"/>
              <w:bottom w:val="single" w:sz="4" w:space="0" w:color="auto"/>
              <w:right w:val="nil"/>
            </w:tcBorders>
          </w:tcPr>
          <w:p w14:paraId="7E28EC15" w14:textId="55928A90" w:rsidR="0036492F" w:rsidRPr="000C42C0" w:rsidRDefault="0036492F">
            <w:pPr>
              <w:spacing w:before="0" w:after="0"/>
              <w:jc w:val="center"/>
              <w:rPr>
                <w:sz w:val="22"/>
              </w:rPr>
            </w:pPr>
          </w:p>
        </w:tc>
        <w:tc>
          <w:tcPr>
            <w:tcW w:w="419" w:type="dxa"/>
            <w:tcBorders>
              <w:top w:val="nil"/>
              <w:left w:val="nil"/>
              <w:bottom w:val="single" w:sz="4" w:space="0" w:color="auto"/>
              <w:right w:val="single" w:sz="4" w:space="0" w:color="auto"/>
            </w:tcBorders>
          </w:tcPr>
          <w:p w14:paraId="02F5EF53" w14:textId="77777777" w:rsidR="0036492F" w:rsidRPr="000C42C0" w:rsidRDefault="0036492F">
            <w:pPr>
              <w:spacing w:before="0" w:after="0"/>
              <w:jc w:val="center"/>
              <w:rPr>
                <w:sz w:val="22"/>
              </w:rPr>
            </w:pPr>
          </w:p>
        </w:tc>
      </w:tr>
      <w:tr w:rsidR="0036492F" w14:paraId="5BE6F227" w14:textId="77777777" w:rsidTr="1F7BBF91">
        <w:trPr>
          <w:trHeight w:val="1008"/>
        </w:trPr>
        <w:tc>
          <w:tcPr>
            <w:tcW w:w="10075" w:type="dxa"/>
            <w:gridSpan w:val="9"/>
          </w:tcPr>
          <w:p w14:paraId="157751BA" w14:textId="77777777" w:rsidR="0036492F" w:rsidRDefault="0036492F">
            <w:pPr>
              <w:rPr>
                <w:sz w:val="22"/>
              </w:rPr>
            </w:pPr>
            <w:r w:rsidRPr="000C42C0">
              <w:rPr>
                <w:b/>
                <w:bCs/>
                <w:sz w:val="22"/>
              </w:rPr>
              <w:t>Describe Basis for Conclusion:</w:t>
            </w:r>
            <w:r w:rsidRPr="000C42C0">
              <w:rPr>
                <w:sz w:val="22"/>
              </w:rPr>
              <w:t xml:space="preserve"> </w:t>
            </w:r>
          </w:p>
          <w:p w14:paraId="5EA0E376" w14:textId="77777777" w:rsidR="00F01262" w:rsidRDefault="00F01262">
            <w:pPr>
              <w:rPr>
                <w:sz w:val="22"/>
              </w:rPr>
            </w:pPr>
          </w:p>
          <w:p w14:paraId="610D724E" w14:textId="62BB51C3" w:rsidR="00F01262" w:rsidRPr="000C42C0" w:rsidRDefault="1A2F57AA" w:rsidP="1F7BBF91">
            <w:pPr>
              <w:rPr>
                <w:sz w:val="22"/>
                <w:szCs w:val="22"/>
              </w:rPr>
            </w:pPr>
            <w:r w:rsidRPr="1F7BBF91">
              <w:rPr>
                <w:sz w:val="22"/>
                <w:szCs w:val="22"/>
              </w:rPr>
              <w:t xml:space="preserve">If “No”, </w:t>
            </w:r>
            <w:r w:rsidR="00E77422">
              <w:rPr>
                <w:sz w:val="22"/>
                <w:szCs w:val="22"/>
              </w:rPr>
              <w:t>go past question 17 to part B:</w:t>
            </w:r>
            <w:r w:rsidRPr="1F7BBF91">
              <w:rPr>
                <w:sz w:val="22"/>
                <w:szCs w:val="22"/>
              </w:rPr>
              <w:t xml:space="preserve"> Summary.</w:t>
            </w:r>
          </w:p>
        </w:tc>
      </w:tr>
      <w:tr w:rsidR="00511615" w14:paraId="3C4911B4" w14:textId="77777777" w:rsidTr="1F7BBF91">
        <w:trPr>
          <w:trHeight w:val="576"/>
        </w:trPr>
        <w:tc>
          <w:tcPr>
            <w:tcW w:w="532" w:type="dxa"/>
            <w:vMerge w:val="restart"/>
          </w:tcPr>
          <w:p w14:paraId="42978A2C" w14:textId="0582B068" w:rsidR="00511615" w:rsidRPr="000C42C0" w:rsidRDefault="00F340BE">
            <w:pPr>
              <w:rPr>
                <w:b/>
                <w:bCs/>
                <w:sz w:val="22"/>
              </w:rPr>
            </w:pPr>
            <w:r>
              <w:rPr>
                <w:b/>
                <w:bCs/>
                <w:sz w:val="22"/>
              </w:rPr>
              <w:t>2</w:t>
            </w:r>
          </w:p>
        </w:tc>
        <w:tc>
          <w:tcPr>
            <w:tcW w:w="6377" w:type="dxa"/>
            <w:vMerge w:val="restart"/>
            <w:tcBorders>
              <w:right w:val="single" w:sz="4" w:space="0" w:color="auto"/>
            </w:tcBorders>
          </w:tcPr>
          <w:p w14:paraId="4A9C8F41" w14:textId="77777777" w:rsidR="00511615" w:rsidRPr="0093083F" w:rsidRDefault="00511615">
            <w:pPr>
              <w:rPr>
                <w:sz w:val="22"/>
              </w:rPr>
            </w:pPr>
            <w:r w:rsidRPr="0093083F">
              <w:rPr>
                <w:sz w:val="22"/>
              </w:rPr>
              <w:t>Does the Grantee have staff designated for labor standards administration and enforcement?</w:t>
            </w:r>
          </w:p>
          <w:p w14:paraId="73307F36" w14:textId="085574CE" w:rsidR="00511615" w:rsidRPr="00186E60" w:rsidRDefault="00710107">
            <w:pPr>
              <w:rPr>
                <w:b/>
                <w:bCs/>
                <w:sz w:val="22"/>
              </w:rPr>
            </w:pPr>
            <w:r w:rsidRPr="00186E60">
              <w:rPr>
                <w:b/>
                <w:bCs/>
                <w:sz w:val="22"/>
              </w:rPr>
              <w:t>Handbook 1344.1 REV-</w:t>
            </w:r>
            <w:r>
              <w:rPr>
                <w:b/>
                <w:bCs/>
                <w:sz w:val="22"/>
              </w:rPr>
              <w:t>3</w:t>
            </w:r>
            <w:r w:rsidRPr="00186E60">
              <w:rPr>
                <w:b/>
                <w:bCs/>
                <w:sz w:val="22"/>
              </w:rPr>
              <w:t>, Paragraph 1-</w:t>
            </w:r>
            <w:r>
              <w:rPr>
                <w:b/>
                <w:bCs/>
                <w:sz w:val="22"/>
              </w:rPr>
              <w:t>6</w:t>
            </w:r>
            <w:r w:rsidRPr="00186E60">
              <w:rPr>
                <w:b/>
                <w:bCs/>
                <w:sz w:val="22"/>
              </w:rPr>
              <w:t>(B)</w:t>
            </w:r>
          </w:p>
        </w:tc>
        <w:tc>
          <w:tcPr>
            <w:tcW w:w="277" w:type="dxa"/>
            <w:tcBorders>
              <w:bottom w:val="nil"/>
              <w:right w:val="single" w:sz="18" w:space="0" w:color="auto"/>
            </w:tcBorders>
          </w:tcPr>
          <w:p w14:paraId="268D2937" w14:textId="77777777" w:rsidR="00511615" w:rsidRPr="000C42C0" w:rsidRDefault="00511615">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1072DA5B" w14:textId="77777777" w:rsidR="00511615" w:rsidRPr="000C42C0" w:rsidRDefault="00511615">
            <w:pPr>
              <w:jc w:val="center"/>
              <w:rPr>
                <w:sz w:val="22"/>
              </w:rPr>
            </w:pPr>
          </w:p>
        </w:tc>
        <w:tc>
          <w:tcPr>
            <w:tcW w:w="236" w:type="dxa"/>
            <w:tcBorders>
              <w:top w:val="single" w:sz="4" w:space="0" w:color="auto"/>
              <w:left w:val="single" w:sz="18" w:space="0" w:color="auto"/>
              <w:bottom w:val="nil"/>
              <w:right w:val="single" w:sz="18" w:space="0" w:color="auto"/>
            </w:tcBorders>
          </w:tcPr>
          <w:p w14:paraId="212F9174" w14:textId="77777777" w:rsidR="00511615" w:rsidRPr="000C42C0" w:rsidRDefault="00511615">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38EBD20D" w14:textId="77777777" w:rsidR="00511615" w:rsidRPr="000C42C0" w:rsidRDefault="00511615">
            <w:pPr>
              <w:jc w:val="center"/>
              <w:rPr>
                <w:sz w:val="22"/>
              </w:rPr>
            </w:pPr>
          </w:p>
        </w:tc>
        <w:tc>
          <w:tcPr>
            <w:tcW w:w="277" w:type="dxa"/>
            <w:tcBorders>
              <w:top w:val="single" w:sz="4" w:space="0" w:color="auto"/>
              <w:left w:val="single" w:sz="18" w:space="0" w:color="auto"/>
              <w:bottom w:val="nil"/>
              <w:right w:val="single" w:sz="18" w:space="0" w:color="auto"/>
            </w:tcBorders>
          </w:tcPr>
          <w:p w14:paraId="49E61E6E" w14:textId="77777777" w:rsidR="00511615" w:rsidRPr="000C42C0" w:rsidRDefault="00511615">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1C2A3668" w14:textId="77777777" w:rsidR="00511615" w:rsidRPr="000C42C0" w:rsidRDefault="00511615">
            <w:pPr>
              <w:jc w:val="center"/>
              <w:rPr>
                <w:sz w:val="22"/>
              </w:rPr>
            </w:pPr>
          </w:p>
        </w:tc>
        <w:tc>
          <w:tcPr>
            <w:tcW w:w="419" w:type="dxa"/>
            <w:tcBorders>
              <w:top w:val="single" w:sz="4" w:space="0" w:color="auto"/>
              <w:left w:val="single" w:sz="18" w:space="0" w:color="auto"/>
              <w:bottom w:val="nil"/>
              <w:right w:val="single" w:sz="4" w:space="0" w:color="auto"/>
            </w:tcBorders>
          </w:tcPr>
          <w:p w14:paraId="1A760275" w14:textId="77777777" w:rsidR="00511615" w:rsidRPr="000C42C0" w:rsidRDefault="00511615">
            <w:pPr>
              <w:jc w:val="center"/>
              <w:rPr>
                <w:sz w:val="22"/>
              </w:rPr>
            </w:pPr>
          </w:p>
        </w:tc>
      </w:tr>
      <w:tr w:rsidR="00511615" w14:paraId="7A4EF3ED" w14:textId="77777777" w:rsidTr="1F7BBF91">
        <w:trPr>
          <w:trHeight w:val="387"/>
        </w:trPr>
        <w:tc>
          <w:tcPr>
            <w:tcW w:w="532" w:type="dxa"/>
            <w:vMerge/>
          </w:tcPr>
          <w:p w14:paraId="5A390001" w14:textId="77777777" w:rsidR="00511615" w:rsidRPr="000C42C0" w:rsidRDefault="00511615">
            <w:pPr>
              <w:rPr>
                <w:b/>
                <w:bCs/>
                <w:sz w:val="22"/>
              </w:rPr>
            </w:pPr>
          </w:p>
        </w:tc>
        <w:tc>
          <w:tcPr>
            <w:tcW w:w="6377" w:type="dxa"/>
            <w:vMerge/>
          </w:tcPr>
          <w:p w14:paraId="57C2097E" w14:textId="77777777" w:rsidR="00511615" w:rsidRPr="000C42C0" w:rsidRDefault="00511615">
            <w:pPr>
              <w:rPr>
                <w:sz w:val="22"/>
              </w:rPr>
            </w:pPr>
          </w:p>
        </w:tc>
        <w:tc>
          <w:tcPr>
            <w:tcW w:w="277" w:type="dxa"/>
            <w:tcBorders>
              <w:top w:val="nil"/>
              <w:right w:val="nil"/>
            </w:tcBorders>
          </w:tcPr>
          <w:p w14:paraId="49F30C87" w14:textId="77777777" w:rsidR="00511615" w:rsidRPr="000C42C0" w:rsidRDefault="00511615">
            <w:pPr>
              <w:spacing w:before="0" w:after="0"/>
              <w:rPr>
                <w:sz w:val="22"/>
              </w:rPr>
            </w:pPr>
          </w:p>
        </w:tc>
        <w:tc>
          <w:tcPr>
            <w:tcW w:w="637" w:type="dxa"/>
            <w:tcBorders>
              <w:top w:val="single" w:sz="18" w:space="0" w:color="auto"/>
              <w:left w:val="nil"/>
              <w:right w:val="nil"/>
            </w:tcBorders>
          </w:tcPr>
          <w:p w14:paraId="0C346426" w14:textId="77777777" w:rsidR="00511615" w:rsidRPr="000C42C0" w:rsidRDefault="00511615">
            <w:pPr>
              <w:spacing w:before="0" w:after="0"/>
              <w:jc w:val="center"/>
              <w:rPr>
                <w:sz w:val="22"/>
              </w:rPr>
            </w:pPr>
            <w:r>
              <w:rPr>
                <w:sz w:val="22"/>
              </w:rPr>
              <w:t>Yes</w:t>
            </w:r>
          </w:p>
        </w:tc>
        <w:tc>
          <w:tcPr>
            <w:tcW w:w="236" w:type="dxa"/>
            <w:tcBorders>
              <w:top w:val="nil"/>
              <w:left w:val="nil"/>
              <w:bottom w:val="single" w:sz="4" w:space="0" w:color="auto"/>
              <w:right w:val="nil"/>
            </w:tcBorders>
          </w:tcPr>
          <w:p w14:paraId="50F2B5C2" w14:textId="77777777" w:rsidR="00511615" w:rsidRPr="000C42C0" w:rsidRDefault="00511615">
            <w:pPr>
              <w:spacing w:before="0" w:after="0"/>
              <w:jc w:val="center"/>
              <w:rPr>
                <w:sz w:val="22"/>
              </w:rPr>
            </w:pPr>
          </w:p>
        </w:tc>
        <w:tc>
          <w:tcPr>
            <w:tcW w:w="575" w:type="dxa"/>
            <w:tcBorders>
              <w:top w:val="single" w:sz="18" w:space="0" w:color="auto"/>
              <w:left w:val="nil"/>
              <w:bottom w:val="single" w:sz="4" w:space="0" w:color="auto"/>
              <w:right w:val="nil"/>
            </w:tcBorders>
          </w:tcPr>
          <w:p w14:paraId="0A33B6E9" w14:textId="77777777" w:rsidR="00511615" w:rsidRPr="000C42C0" w:rsidRDefault="00511615">
            <w:pPr>
              <w:spacing w:before="0" w:after="0"/>
              <w:jc w:val="center"/>
              <w:rPr>
                <w:sz w:val="22"/>
              </w:rPr>
            </w:pPr>
            <w:r>
              <w:rPr>
                <w:sz w:val="22"/>
              </w:rPr>
              <w:t>No</w:t>
            </w:r>
          </w:p>
        </w:tc>
        <w:tc>
          <w:tcPr>
            <w:tcW w:w="277" w:type="dxa"/>
            <w:tcBorders>
              <w:top w:val="nil"/>
              <w:left w:val="nil"/>
              <w:bottom w:val="single" w:sz="4" w:space="0" w:color="auto"/>
              <w:right w:val="nil"/>
            </w:tcBorders>
          </w:tcPr>
          <w:p w14:paraId="7CFCBD8A" w14:textId="77777777" w:rsidR="00511615" w:rsidRPr="000C42C0" w:rsidRDefault="00511615">
            <w:pPr>
              <w:spacing w:before="0" w:after="0"/>
              <w:jc w:val="center"/>
              <w:rPr>
                <w:sz w:val="22"/>
              </w:rPr>
            </w:pPr>
          </w:p>
        </w:tc>
        <w:tc>
          <w:tcPr>
            <w:tcW w:w="745" w:type="dxa"/>
            <w:tcBorders>
              <w:top w:val="single" w:sz="18" w:space="0" w:color="auto"/>
              <w:left w:val="nil"/>
              <w:bottom w:val="single" w:sz="4" w:space="0" w:color="auto"/>
              <w:right w:val="nil"/>
            </w:tcBorders>
          </w:tcPr>
          <w:p w14:paraId="0700607B" w14:textId="77777777" w:rsidR="00511615" w:rsidRPr="000C42C0" w:rsidRDefault="00511615">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34820036" w14:textId="77777777" w:rsidR="00511615" w:rsidRPr="000C42C0" w:rsidRDefault="00511615">
            <w:pPr>
              <w:spacing w:before="0" w:after="0"/>
              <w:jc w:val="center"/>
              <w:rPr>
                <w:sz w:val="22"/>
              </w:rPr>
            </w:pPr>
          </w:p>
        </w:tc>
      </w:tr>
      <w:tr w:rsidR="00511615" w14:paraId="4C722934" w14:textId="77777777" w:rsidTr="1F7BBF91">
        <w:trPr>
          <w:trHeight w:val="1008"/>
        </w:trPr>
        <w:tc>
          <w:tcPr>
            <w:tcW w:w="10075" w:type="dxa"/>
            <w:gridSpan w:val="9"/>
          </w:tcPr>
          <w:p w14:paraId="41F0C2E9" w14:textId="77777777" w:rsidR="00511615" w:rsidRPr="000C42C0" w:rsidRDefault="00511615">
            <w:pPr>
              <w:rPr>
                <w:sz w:val="22"/>
              </w:rPr>
            </w:pPr>
            <w:r w:rsidRPr="000C42C0">
              <w:rPr>
                <w:b/>
                <w:bCs/>
                <w:sz w:val="22"/>
              </w:rPr>
              <w:t>Describe Basis for Conclusion:</w:t>
            </w:r>
            <w:r w:rsidRPr="000C42C0">
              <w:rPr>
                <w:sz w:val="22"/>
              </w:rPr>
              <w:t xml:space="preserve"> </w:t>
            </w:r>
          </w:p>
        </w:tc>
      </w:tr>
      <w:tr w:rsidR="0027794A" w14:paraId="3724192B" w14:textId="77777777" w:rsidTr="00A87337">
        <w:trPr>
          <w:trHeight w:val="567"/>
        </w:trPr>
        <w:tc>
          <w:tcPr>
            <w:tcW w:w="532" w:type="dxa"/>
            <w:vMerge w:val="restart"/>
          </w:tcPr>
          <w:p w14:paraId="52A39172" w14:textId="6C875FA8" w:rsidR="0027794A" w:rsidRPr="000C42C0" w:rsidRDefault="0027794A">
            <w:pPr>
              <w:rPr>
                <w:b/>
                <w:bCs/>
                <w:sz w:val="22"/>
              </w:rPr>
            </w:pPr>
            <w:r>
              <w:rPr>
                <w:b/>
                <w:bCs/>
                <w:sz w:val="22"/>
              </w:rPr>
              <w:t>3</w:t>
            </w:r>
          </w:p>
        </w:tc>
        <w:tc>
          <w:tcPr>
            <w:tcW w:w="6377" w:type="dxa"/>
            <w:vMerge w:val="restart"/>
            <w:tcBorders>
              <w:right w:val="single" w:sz="4" w:space="0" w:color="auto"/>
            </w:tcBorders>
          </w:tcPr>
          <w:p w14:paraId="680FAF48" w14:textId="036629D4" w:rsidR="0027794A" w:rsidRPr="00186E60" w:rsidRDefault="0027794A">
            <w:pPr>
              <w:rPr>
                <w:sz w:val="22"/>
              </w:rPr>
            </w:pPr>
            <w:r w:rsidRPr="00186E60">
              <w:rPr>
                <w:sz w:val="22"/>
              </w:rPr>
              <w:t>If the answer to #</w:t>
            </w:r>
            <w:r w:rsidR="00432A36">
              <w:rPr>
                <w:sz w:val="22"/>
              </w:rPr>
              <w:t>2</w:t>
            </w:r>
            <w:r w:rsidRPr="00186E60">
              <w:rPr>
                <w:sz w:val="22"/>
              </w:rPr>
              <w:t xml:space="preserve"> is no, does the Grantee use a qualified labor standards consultant to assist with administration and enforcement?</w:t>
            </w:r>
          </w:p>
          <w:p w14:paraId="3CC45A70" w14:textId="018666C3" w:rsidR="0027794A" w:rsidRPr="00A61636" w:rsidRDefault="0027794A">
            <w:pPr>
              <w:rPr>
                <w:b/>
                <w:bCs/>
                <w:sz w:val="22"/>
              </w:rPr>
            </w:pPr>
            <w:r w:rsidRPr="00186E60">
              <w:rPr>
                <w:b/>
                <w:bCs/>
                <w:sz w:val="22"/>
              </w:rPr>
              <w:t>Handbook 1344.1 REV-</w:t>
            </w:r>
            <w:r>
              <w:rPr>
                <w:b/>
                <w:bCs/>
                <w:sz w:val="22"/>
              </w:rPr>
              <w:t>3</w:t>
            </w:r>
            <w:r w:rsidRPr="00186E60">
              <w:rPr>
                <w:b/>
                <w:bCs/>
                <w:sz w:val="22"/>
              </w:rPr>
              <w:t>, Paragraph 1-</w:t>
            </w:r>
            <w:r>
              <w:rPr>
                <w:b/>
                <w:bCs/>
                <w:sz w:val="22"/>
              </w:rPr>
              <w:t>6</w:t>
            </w:r>
            <w:r w:rsidRPr="00186E60">
              <w:rPr>
                <w:b/>
                <w:bCs/>
                <w:sz w:val="22"/>
              </w:rPr>
              <w:t>(B)</w:t>
            </w:r>
          </w:p>
        </w:tc>
        <w:tc>
          <w:tcPr>
            <w:tcW w:w="277" w:type="dxa"/>
            <w:tcBorders>
              <w:bottom w:val="nil"/>
              <w:right w:val="single" w:sz="18" w:space="0" w:color="auto"/>
            </w:tcBorders>
          </w:tcPr>
          <w:p w14:paraId="53CE4923" w14:textId="77777777" w:rsidR="0027794A" w:rsidRPr="000C42C0" w:rsidRDefault="0027794A">
            <w:pPr>
              <w:rPr>
                <w:sz w:val="22"/>
              </w:rPr>
            </w:pPr>
          </w:p>
        </w:tc>
        <w:tc>
          <w:tcPr>
            <w:tcW w:w="637" w:type="dxa"/>
            <w:tcBorders>
              <w:top w:val="single" w:sz="18" w:space="0" w:color="auto"/>
              <w:left w:val="single" w:sz="18" w:space="0" w:color="auto"/>
              <w:right w:val="single" w:sz="18" w:space="0" w:color="auto"/>
            </w:tcBorders>
            <w:vAlign w:val="center"/>
          </w:tcPr>
          <w:p w14:paraId="2BD8A460" w14:textId="77777777" w:rsidR="0027794A" w:rsidRPr="000C42C0" w:rsidRDefault="0027794A">
            <w:pPr>
              <w:jc w:val="center"/>
              <w:rPr>
                <w:sz w:val="22"/>
              </w:rPr>
            </w:pPr>
          </w:p>
        </w:tc>
        <w:tc>
          <w:tcPr>
            <w:tcW w:w="236" w:type="dxa"/>
            <w:tcBorders>
              <w:top w:val="single" w:sz="4" w:space="0" w:color="auto"/>
              <w:left w:val="single" w:sz="18" w:space="0" w:color="auto"/>
              <w:bottom w:val="nil"/>
              <w:right w:val="single" w:sz="18" w:space="0" w:color="auto"/>
            </w:tcBorders>
          </w:tcPr>
          <w:p w14:paraId="3126B67E" w14:textId="77777777" w:rsidR="0027794A" w:rsidRPr="000C42C0" w:rsidRDefault="0027794A">
            <w:pPr>
              <w:jc w:val="center"/>
              <w:rPr>
                <w:sz w:val="22"/>
              </w:rPr>
            </w:pPr>
          </w:p>
        </w:tc>
        <w:tc>
          <w:tcPr>
            <w:tcW w:w="575" w:type="dxa"/>
            <w:tcBorders>
              <w:top w:val="single" w:sz="18" w:space="0" w:color="auto"/>
              <w:left w:val="single" w:sz="18" w:space="0" w:color="auto"/>
              <w:right w:val="single" w:sz="18" w:space="0" w:color="auto"/>
            </w:tcBorders>
            <w:vAlign w:val="center"/>
          </w:tcPr>
          <w:p w14:paraId="3533BB6B" w14:textId="77777777" w:rsidR="0027794A" w:rsidRPr="000C42C0" w:rsidRDefault="0027794A">
            <w:pPr>
              <w:jc w:val="center"/>
              <w:rPr>
                <w:sz w:val="22"/>
              </w:rPr>
            </w:pPr>
          </w:p>
        </w:tc>
        <w:tc>
          <w:tcPr>
            <w:tcW w:w="277" w:type="dxa"/>
            <w:tcBorders>
              <w:top w:val="single" w:sz="4" w:space="0" w:color="auto"/>
              <w:left w:val="single" w:sz="18" w:space="0" w:color="auto"/>
              <w:bottom w:val="nil"/>
              <w:right w:val="single" w:sz="18" w:space="0" w:color="auto"/>
            </w:tcBorders>
          </w:tcPr>
          <w:p w14:paraId="1CA9C1D4" w14:textId="77777777" w:rsidR="0027794A" w:rsidRPr="000C42C0" w:rsidRDefault="0027794A">
            <w:pPr>
              <w:jc w:val="center"/>
              <w:rPr>
                <w:sz w:val="22"/>
              </w:rPr>
            </w:pPr>
          </w:p>
        </w:tc>
        <w:tc>
          <w:tcPr>
            <w:tcW w:w="745" w:type="dxa"/>
            <w:tcBorders>
              <w:top w:val="single" w:sz="18" w:space="0" w:color="auto"/>
              <w:left w:val="single" w:sz="18" w:space="0" w:color="auto"/>
              <w:right w:val="single" w:sz="18" w:space="0" w:color="auto"/>
            </w:tcBorders>
            <w:vAlign w:val="center"/>
          </w:tcPr>
          <w:p w14:paraId="377DA035" w14:textId="77777777" w:rsidR="0027794A" w:rsidRPr="000C42C0" w:rsidRDefault="0027794A">
            <w:pPr>
              <w:jc w:val="center"/>
              <w:rPr>
                <w:sz w:val="22"/>
              </w:rPr>
            </w:pPr>
          </w:p>
        </w:tc>
        <w:tc>
          <w:tcPr>
            <w:tcW w:w="419" w:type="dxa"/>
            <w:tcBorders>
              <w:top w:val="single" w:sz="4" w:space="0" w:color="auto"/>
              <w:left w:val="single" w:sz="18" w:space="0" w:color="auto"/>
              <w:bottom w:val="nil"/>
              <w:right w:val="single" w:sz="4" w:space="0" w:color="auto"/>
            </w:tcBorders>
          </w:tcPr>
          <w:p w14:paraId="6977E1F3" w14:textId="77777777" w:rsidR="0027794A" w:rsidRPr="000C42C0" w:rsidRDefault="0027794A">
            <w:pPr>
              <w:jc w:val="center"/>
              <w:rPr>
                <w:sz w:val="22"/>
              </w:rPr>
            </w:pPr>
          </w:p>
        </w:tc>
      </w:tr>
      <w:tr w:rsidR="00511615" w14:paraId="656E33CC" w14:textId="77777777" w:rsidTr="1F7BBF91">
        <w:trPr>
          <w:trHeight w:val="387"/>
        </w:trPr>
        <w:tc>
          <w:tcPr>
            <w:tcW w:w="532" w:type="dxa"/>
            <w:vMerge/>
          </w:tcPr>
          <w:p w14:paraId="1705DBB4" w14:textId="77777777" w:rsidR="00511615" w:rsidRPr="000C42C0" w:rsidRDefault="00511615">
            <w:pPr>
              <w:rPr>
                <w:b/>
                <w:bCs/>
                <w:sz w:val="22"/>
              </w:rPr>
            </w:pPr>
          </w:p>
        </w:tc>
        <w:tc>
          <w:tcPr>
            <w:tcW w:w="6377" w:type="dxa"/>
            <w:vMerge/>
          </w:tcPr>
          <w:p w14:paraId="56CA3665" w14:textId="77777777" w:rsidR="00511615" w:rsidRPr="000C42C0" w:rsidRDefault="00511615">
            <w:pPr>
              <w:rPr>
                <w:sz w:val="22"/>
              </w:rPr>
            </w:pPr>
          </w:p>
        </w:tc>
        <w:tc>
          <w:tcPr>
            <w:tcW w:w="277" w:type="dxa"/>
            <w:tcBorders>
              <w:top w:val="nil"/>
              <w:right w:val="nil"/>
            </w:tcBorders>
          </w:tcPr>
          <w:p w14:paraId="2695AEC3" w14:textId="77777777" w:rsidR="00511615" w:rsidRPr="000C42C0" w:rsidRDefault="00511615">
            <w:pPr>
              <w:spacing w:before="0" w:after="0"/>
              <w:rPr>
                <w:sz w:val="22"/>
              </w:rPr>
            </w:pPr>
          </w:p>
        </w:tc>
        <w:tc>
          <w:tcPr>
            <w:tcW w:w="637" w:type="dxa"/>
            <w:tcBorders>
              <w:top w:val="single" w:sz="18" w:space="0" w:color="auto"/>
              <w:left w:val="nil"/>
              <w:right w:val="nil"/>
            </w:tcBorders>
          </w:tcPr>
          <w:p w14:paraId="575E4229" w14:textId="77777777" w:rsidR="00511615" w:rsidRPr="000C42C0" w:rsidRDefault="00511615">
            <w:pPr>
              <w:spacing w:before="0" w:after="0"/>
              <w:jc w:val="center"/>
              <w:rPr>
                <w:sz w:val="22"/>
              </w:rPr>
            </w:pPr>
            <w:r>
              <w:rPr>
                <w:sz w:val="22"/>
              </w:rPr>
              <w:t>Yes</w:t>
            </w:r>
          </w:p>
        </w:tc>
        <w:tc>
          <w:tcPr>
            <w:tcW w:w="236" w:type="dxa"/>
            <w:tcBorders>
              <w:top w:val="nil"/>
              <w:left w:val="nil"/>
              <w:bottom w:val="single" w:sz="4" w:space="0" w:color="auto"/>
              <w:right w:val="nil"/>
            </w:tcBorders>
          </w:tcPr>
          <w:p w14:paraId="561CF822" w14:textId="77777777" w:rsidR="00511615" w:rsidRPr="000C42C0" w:rsidRDefault="00511615">
            <w:pPr>
              <w:spacing w:before="0" w:after="0"/>
              <w:jc w:val="center"/>
              <w:rPr>
                <w:sz w:val="22"/>
              </w:rPr>
            </w:pPr>
          </w:p>
        </w:tc>
        <w:tc>
          <w:tcPr>
            <w:tcW w:w="575" w:type="dxa"/>
            <w:tcBorders>
              <w:top w:val="single" w:sz="18" w:space="0" w:color="auto"/>
              <w:left w:val="nil"/>
              <w:bottom w:val="single" w:sz="4" w:space="0" w:color="auto"/>
              <w:right w:val="nil"/>
            </w:tcBorders>
          </w:tcPr>
          <w:p w14:paraId="30681701" w14:textId="77777777" w:rsidR="00511615" w:rsidRPr="000C42C0" w:rsidRDefault="00511615">
            <w:pPr>
              <w:spacing w:before="0" w:after="0"/>
              <w:jc w:val="center"/>
              <w:rPr>
                <w:sz w:val="22"/>
              </w:rPr>
            </w:pPr>
            <w:r>
              <w:rPr>
                <w:sz w:val="22"/>
              </w:rPr>
              <w:t>No</w:t>
            </w:r>
          </w:p>
        </w:tc>
        <w:tc>
          <w:tcPr>
            <w:tcW w:w="277" w:type="dxa"/>
            <w:tcBorders>
              <w:top w:val="nil"/>
              <w:left w:val="nil"/>
              <w:bottom w:val="single" w:sz="4" w:space="0" w:color="auto"/>
              <w:right w:val="nil"/>
            </w:tcBorders>
          </w:tcPr>
          <w:p w14:paraId="2447555C" w14:textId="77777777" w:rsidR="00511615" w:rsidRPr="000C42C0" w:rsidRDefault="00511615">
            <w:pPr>
              <w:spacing w:before="0" w:after="0"/>
              <w:jc w:val="center"/>
              <w:rPr>
                <w:sz w:val="22"/>
              </w:rPr>
            </w:pPr>
          </w:p>
        </w:tc>
        <w:tc>
          <w:tcPr>
            <w:tcW w:w="745" w:type="dxa"/>
            <w:tcBorders>
              <w:top w:val="single" w:sz="18" w:space="0" w:color="auto"/>
              <w:left w:val="nil"/>
              <w:bottom w:val="single" w:sz="4" w:space="0" w:color="auto"/>
              <w:right w:val="nil"/>
            </w:tcBorders>
          </w:tcPr>
          <w:p w14:paraId="5FA275A6" w14:textId="77777777" w:rsidR="00511615" w:rsidRPr="000C42C0" w:rsidRDefault="00511615">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7688493A" w14:textId="77777777" w:rsidR="00511615" w:rsidRPr="000C42C0" w:rsidRDefault="00511615">
            <w:pPr>
              <w:spacing w:before="0" w:after="0"/>
              <w:jc w:val="center"/>
              <w:rPr>
                <w:sz w:val="22"/>
              </w:rPr>
            </w:pPr>
          </w:p>
        </w:tc>
      </w:tr>
      <w:tr w:rsidR="00511615" w14:paraId="7C9AF12E" w14:textId="77777777" w:rsidTr="1F7BBF91">
        <w:trPr>
          <w:trHeight w:val="1008"/>
        </w:trPr>
        <w:tc>
          <w:tcPr>
            <w:tcW w:w="10075" w:type="dxa"/>
            <w:gridSpan w:val="9"/>
          </w:tcPr>
          <w:p w14:paraId="4FC61185" w14:textId="77777777" w:rsidR="00511615" w:rsidRPr="000C42C0" w:rsidRDefault="00511615">
            <w:pPr>
              <w:rPr>
                <w:sz w:val="22"/>
              </w:rPr>
            </w:pPr>
            <w:r w:rsidRPr="000C42C0">
              <w:rPr>
                <w:b/>
                <w:bCs/>
                <w:sz w:val="22"/>
              </w:rPr>
              <w:t>Describe Basis for Conclusion:</w:t>
            </w:r>
            <w:r w:rsidRPr="000C42C0">
              <w:rPr>
                <w:sz w:val="22"/>
              </w:rPr>
              <w:t xml:space="preserve"> </w:t>
            </w:r>
          </w:p>
        </w:tc>
      </w:tr>
      <w:tr w:rsidR="005D259B" w14:paraId="4ACA38F6" w14:textId="77777777" w:rsidTr="00A87337">
        <w:trPr>
          <w:trHeight w:val="639"/>
        </w:trPr>
        <w:tc>
          <w:tcPr>
            <w:tcW w:w="532" w:type="dxa"/>
            <w:vMerge w:val="restart"/>
          </w:tcPr>
          <w:p w14:paraId="3EF42CEF" w14:textId="77777777" w:rsidR="005D259B" w:rsidRPr="000C42C0" w:rsidRDefault="005D259B">
            <w:pPr>
              <w:rPr>
                <w:b/>
                <w:bCs/>
                <w:sz w:val="22"/>
              </w:rPr>
            </w:pPr>
            <w:r>
              <w:rPr>
                <w:b/>
                <w:bCs/>
                <w:sz w:val="22"/>
              </w:rPr>
              <w:t>4</w:t>
            </w:r>
          </w:p>
        </w:tc>
        <w:tc>
          <w:tcPr>
            <w:tcW w:w="6377" w:type="dxa"/>
            <w:vMerge w:val="restart"/>
            <w:tcBorders>
              <w:right w:val="single" w:sz="4" w:space="0" w:color="auto"/>
            </w:tcBorders>
          </w:tcPr>
          <w:p w14:paraId="386C907C" w14:textId="77777777" w:rsidR="005D259B" w:rsidRPr="00B6698B" w:rsidRDefault="005D259B">
            <w:pPr>
              <w:rPr>
                <w:sz w:val="22"/>
              </w:rPr>
            </w:pPr>
            <w:r w:rsidRPr="00B6698B">
              <w:rPr>
                <w:sz w:val="22"/>
              </w:rPr>
              <w:t>Based upon your review, if an activity is covered by DBRA, is the assigned wage decision and HUD-4010, “Federal Labor Standards Provisions,” incorporated into each bid specification and</w:t>
            </w:r>
            <w:r>
              <w:rPr>
                <w:sz w:val="22"/>
              </w:rPr>
              <w:t xml:space="preserve"> all</w:t>
            </w:r>
            <w:r w:rsidRPr="00B6698B">
              <w:rPr>
                <w:sz w:val="22"/>
              </w:rPr>
              <w:t xml:space="preserve"> contract</w:t>
            </w:r>
            <w:r>
              <w:rPr>
                <w:sz w:val="22"/>
              </w:rPr>
              <w:t>s and subcontracts</w:t>
            </w:r>
            <w:r w:rsidRPr="00B6698B">
              <w:rPr>
                <w:sz w:val="22"/>
              </w:rPr>
              <w:t>?</w:t>
            </w:r>
          </w:p>
          <w:p w14:paraId="37EFBFB6" w14:textId="77777777" w:rsidR="005D259B" w:rsidRPr="00B6698B" w:rsidRDefault="005D259B">
            <w:pPr>
              <w:rPr>
                <w:b/>
                <w:bCs/>
                <w:sz w:val="22"/>
              </w:rPr>
            </w:pPr>
            <w:r w:rsidRPr="00B6698B">
              <w:rPr>
                <w:b/>
                <w:bCs/>
                <w:sz w:val="22"/>
              </w:rPr>
              <w:t>Handbook 1344.1, REV-2, Paragraph 1-5(B)(4)</w:t>
            </w:r>
          </w:p>
        </w:tc>
        <w:tc>
          <w:tcPr>
            <w:tcW w:w="277" w:type="dxa"/>
            <w:tcBorders>
              <w:top w:val="nil"/>
              <w:left w:val="single" w:sz="4" w:space="0" w:color="auto"/>
              <w:bottom w:val="nil"/>
              <w:right w:val="single" w:sz="18" w:space="0" w:color="auto"/>
            </w:tcBorders>
          </w:tcPr>
          <w:p w14:paraId="039A7AB8" w14:textId="77777777" w:rsidR="005D259B" w:rsidRPr="000C42C0" w:rsidRDefault="005D259B">
            <w:pPr>
              <w:jc w:val="center"/>
              <w:rPr>
                <w:sz w:val="22"/>
              </w:rPr>
            </w:pPr>
          </w:p>
        </w:tc>
        <w:tc>
          <w:tcPr>
            <w:tcW w:w="637" w:type="dxa"/>
            <w:tcBorders>
              <w:top w:val="single" w:sz="18" w:space="0" w:color="auto"/>
              <w:left w:val="single" w:sz="18" w:space="0" w:color="auto"/>
              <w:bottom w:val="single" w:sz="18" w:space="0" w:color="auto"/>
              <w:right w:val="single" w:sz="18" w:space="0" w:color="auto"/>
            </w:tcBorders>
          </w:tcPr>
          <w:p w14:paraId="586290E7" w14:textId="77777777" w:rsidR="005D259B" w:rsidRPr="000C42C0" w:rsidRDefault="005D259B">
            <w:pPr>
              <w:jc w:val="center"/>
              <w:rPr>
                <w:sz w:val="22"/>
              </w:rPr>
            </w:pPr>
          </w:p>
        </w:tc>
        <w:tc>
          <w:tcPr>
            <w:tcW w:w="236" w:type="dxa"/>
            <w:tcBorders>
              <w:top w:val="nil"/>
              <w:left w:val="single" w:sz="18" w:space="0" w:color="auto"/>
              <w:bottom w:val="nil"/>
              <w:right w:val="single" w:sz="18" w:space="0" w:color="auto"/>
            </w:tcBorders>
          </w:tcPr>
          <w:p w14:paraId="585DC043" w14:textId="77777777" w:rsidR="005D259B" w:rsidRPr="000C42C0" w:rsidRDefault="005D259B">
            <w:pPr>
              <w:jc w:val="center"/>
              <w:rPr>
                <w:sz w:val="22"/>
              </w:rPr>
            </w:pPr>
          </w:p>
        </w:tc>
        <w:tc>
          <w:tcPr>
            <w:tcW w:w="575" w:type="dxa"/>
            <w:tcBorders>
              <w:top w:val="single" w:sz="18" w:space="0" w:color="auto"/>
              <w:left w:val="single" w:sz="18" w:space="0" w:color="auto"/>
              <w:bottom w:val="single" w:sz="18" w:space="0" w:color="auto"/>
              <w:right w:val="single" w:sz="18" w:space="0" w:color="auto"/>
            </w:tcBorders>
          </w:tcPr>
          <w:p w14:paraId="1FA5BC15" w14:textId="77777777" w:rsidR="005D259B" w:rsidRPr="000C42C0" w:rsidRDefault="005D259B">
            <w:pPr>
              <w:jc w:val="center"/>
              <w:rPr>
                <w:sz w:val="22"/>
              </w:rPr>
            </w:pPr>
          </w:p>
        </w:tc>
        <w:tc>
          <w:tcPr>
            <w:tcW w:w="277" w:type="dxa"/>
            <w:tcBorders>
              <w:top w:val="nil"/>
              <w:left w:val="single" w:sz="18" w:space="0" w:color="auto"/>
              <w:bottom w:val="nil"/>
              <w:right w:val="single" w:sz="18" w:space="0" w:color="auto"/>
            </w:tcBorders>
          </w:tcPr>
          <w:p w14:paraId="342D4121" w14:textId="77777777" w:rsidR="005D259B" w:rsidRPr="000C42C0" w:rsidRDefault="005D259B">
            <w:pPr>
              <w:jc w:val="center"/>
              <w:rPr>
                <w:sz w:val="22"/>
              </w:rPr>
            </w:pPr>
          </w:p>
        </w:tc>
        <w:tc>
          <w:tcPr>
            <w:tcW w:w="745" w:type="dxa"/>
            <w:tcBorders>
              <w:top w:val="single" w:sz="18" w:space="0" w:color="auto"/>
              <w:left w:val="single" w:sz="18" w:space="0" w:color="auto"/>
              <w:bottom w:val="single" w:sz="18" w:space="0" w:color="auto"/>
              <w:right w:val="single" w:sz="18" w:space="0" w:color="auto"/>
            </w:tcBorders>
          </w:tcPr>
          <w:p w14:paraId="47285E1D" w14:textId="77777777" w:rsidR="005D259B" w:rsidRPr="000C42C0" w:rsidRDefault="005D259B">
            <w:pPr>
              <w:jc w:val="center"/>
              <w:rPr>
                <w:sz w:val="22"/>
              </w:rPr>
            </w:pPr>
          </w:p>
        </w:tc>
        <w:tc>
          <w:tcPr>
            <w:tcW w:w="419" w:type="dxa"/>
            <w:tcBorders>
              <w:top w:val="nil"/>
              <w:left w:val="single" w:sz="18" w:space="0" w:color="auto"/>
              <w:bottom w:val="nil"/>
              <w:right w:val="single" w:sz="2" w:space="0" w:color="auto"/>
            </w:tcBorders>
          </w:tcPr>
          <w:p w14:paraId="72AF512E" w14:textId="77777777" w:rsidR="005D259B" w:rsidRPr="000C42C0" w:rsidRDefault="005D259B">
            <w:pPr>
              <w:jc w:val="center"/>
              <w:rPr>
                <w:sz w:val="22"/>
              </w:rPr>
            </w:pPr>
          </w:p>
        </w:tc>
      </w:tr>
      <w:tr w:rsidR="005D259B" w14:paraId="483CD3B8" w14:textId="77777777" w:rsidTr="1F7BBF91">
        <w:trPr>
          <w:trHeight w:val="945"/>
        </w:trPr>
        <w:tc>
          <w:tcPr>
            <w:tcW w:w="532" w:type="dxa"/>
            <w:vMerge/>
          </w:tcPr>
          <w:p w14:paraId="4AF81AE5" w14:textId="77777777" w:rsidR="005D259B" w:rsidRDefault="005D259B">
            <w:pPr>
              <w:rPr>
                <w:b/>
                <w:bCs/>
                <w:sz w:val="22"/>
              </w:rPr>
            </w:pPr>
          </w:p>
        </w:tc>
        <w:tc>
          <w:tcPr>
            <w:tcW w:w="6377" w:type="dxa"/>
            <w:vMerge/>
          </w:tcPr>
          <w:p w14:paraId="2B2CA1C1" w14:textId="77777777" w:rsidR="005D259B" w:rsidRPr="00B6698B" w:rsidRDefault="005D259B">
            <w:pPr>
              <w:rPr>
                <w:sz w:val="22"/>
              </w:rPr>
            </w:pPr>
          </w:p>
        </w:tc>
        <w:tc>
          <w:tcPr>
            <w:tcW w:w="277" w:type="dxa"/>
            <w:tcBorders>
              <w:top w:val="nil"/>
              <w:left w:val="nil"/>
              <w:bottom w:val="nil"/>
              <w:right w:val="nil"/>
            </w:tcBorders>
          </w:tcPr>
          <w:p w14:paraId="6A46256E" w14:textId="77777777" w:rsidR="005D259B" w:rsidRPr="000C42C0" w:rsidRDefault="005D259B">
            <w:pPr>
              <w:jc w:val="center"/>
              <w:rPr>
                <w:sz w:val="22"/>
              </w:rPr>
            </w:pPr>
          </w:p>
        </w:tc>
        <w:tc>
          <w:tcPr>
            <w:tcW w:w="637" w:type="dxa"/>
            <w:tcBorders>
              <w:top w:val="single" w:sz="18" w:space="0" w:color="auto"/>
              <w:left w:val="nil"/>
              <w:bottom w:val="single" w:sz="2" w:space="0" w:color="auto"/>
              <w:right w:val="nil"/>
            </w:tcBorders>
          </w:tcPr>
          <w:p w14:paraId="2016CF45" w14:textId="77777777" w:rsidR="005D259B" w:rsidRPr="000C42C0" w:rsidRDefault="005D259B">
            <w:pPr>
              <w:jc w:val="center"/>
              <w:rPr>
                <w:sz w:val="22"/>
              </w:rPr>
            </w:pPr>
            <w:r>
              <w:rPr>
                <w:sz w:val="22"/>
              </w:rPr>
              <w:t>Yes</w:t>
            </w:r>
          </w:p>
        </w:tc>
        <w:tc>
          <w:tcPr>
            <w:tcW w:w="236" w:type="dxa"/>
            <w:tcBorders>
              <w:top w:val="nil"/>
              <w:left w:val="nil"/>
              <w:bottom w:val="single" w:sz="2" w:space="0" w:color="auto"/>
              <w:right w:val="nil"/>
            </w:tcBorders>
          </w:tcPr>
          <w:p w14:paraId="261A4988" w14:textId="77777777" w:rsidR="005D259B" w:rsidRPr="000C42C0" w:rsidRDefault="005D259B">
            <w:pPr>
              <w:jc w:val="center"/>
              <w:rPr>
                <w:sz w:val="22"/>
              </w:rPr>
            </w:pPr>
          </w:p>
        </w:tc>
        <w:tc>
          <w:tcPr>
            <w:tcW w:w="575" w:type="dxa"/>
            <w:tcBorders>
              <w:top w:val="nil"/>
              <w:left w:val="nil"/>
              <w:bottom w:val="single" w:sz="2" w:space="0" w:color="auto"/>
              <w:right w:val="nil"/>
            </w:tcBorders>
          </w:tcPr>
          <w:p w14:paraId="5983BA79" w14:textId="77777777" w:rsidR="005D259B" w:rsidRPr="000C42C0" w:rsidRDefault="005D259B">
            <w:pPr>
              <w:jc w:val="center"/>
              <w:rPr>
                <w:sz w:val="22"/>
              </w:rPr>
            </w:pPr>
            <w:r>
              <w:rPr>
                <w:sz w:val="22"/>
              </w:rPr>
              <w:t>No</w:t>
            </w:r>
          </w:p>
        </w:tc>
        <w:tc>
          <w:tcPr>
            <w:tcW w:w="277" w:type="dxa"/>
            <w:tcBorders>
              <w:top w:val="nil"/>
              <w:left w:val="nil"/>
              <w:bottom w:val="single" w:sz="2" w:space="0" w:color="auto"/>
              <w:right w:val="nil"/>
            </w:tcBorders>
          </w:tcPr>
          <w:p w14:paraId="2D95AC85" w14:textId="77777777" w:rsidR="005D259B" w:rsidRPr="000C42C0" w:rsidRDefault="005D259B">
            <w:pPr>
              <w:jc w:val="center"/>
              <w:rPr>
                <w:sz w:val="22"/>
              </w:rPr>
            </w:pPr>
          </w:p>
        </w:tc>
        <w:tc>
          <w:tcPr>
            <w:tcW w:w="745" w:type="dxa"/>
            <w:tcBorders>
              <w:top w:val="nil"/>
              <w:left w:val="nil"/>
              <w:bottom w:val="nil"/>
              <w:right w:val="nil"/>
            </w:tcBorders>
          </w:tcPr>
          <w:p w14:paraId="620827C1" w14:textId="77777777" w:rsidR="005D259B" w:rsidRPr="000C42C0" w:rsidRDefault="005D259B">
            <w:pPr>
              <w:jc w:val="center"/>
              <w:rPr>
                <w:sz w:val="22"/>
              </w:rPr>
            </w:pPr>
            <w:r>
              <w:rPr>
                <w:sz w:val="22"/>
              </w:rPr>
              <w:t>N/A</w:t>
            </w:r>
          </w:p>
        </w:tc>
        <w:tc>
          <w:tcPr>
            <w:tcW w:w="419" w:type="dxa"/>
            <w:tcBorders>
              <w:top w:val="nil"/>
              <w:left w:val="nil"/>
              <w:bottom w:val="nil"/>
              <w:right w:val="single" w:sz="2" w:space="0" w:color="auto"/>
            </w:tcBorders>
          </w:tcPr>
          <w:p w14:paraId="6DEA1537" w14:textId="77777777" w:rsidR="005D259B" w:rsidRPr="000C42C0" w:rsidRDefault="005D259B">
            <w:pPr>
              <w:jc w:val="center"/>
              <w:rPr>
                <w:sz w:val="22"/>
              </w:rPr>
            </w:pPr>
          </w:p>
        </w:tc>
      </w:tr>
      <w:tr w:rsidR="004C3118" w14:paraId="792ECCB4" w14:textId="77777777" w:rsidTr="00A87337">
        <w:trPr>
          <w:trHeight w:val="639"/>
        </w:trPr>
        <w:tc>
          <w:tcPr>
            <w:tcW w:w="532" w:type="dxa"/>
            <w:vMerge w:val="restart"/>
          </w:tcPr>
          <w:p w14:paraId="087A45F1" w14:textId="2021824E" w:rsidR="001869F2" w:rsidRPr="000C42C0" w:rsidRDefault="0062357F" w:rsidP="00742BEC">
            <w:pPr>
              <w:rPr>
                <w:b/>
                <w:bCs/>
                <w:sz w:val="22"/>
              </w:rPr>
            </w:pPr>
            <w:r>
              <w:rPr>
                <w:b/>
                <w:bCs/>
                <w:sz w:val="22"/>
              </w:rPr>
              <w:t>4</w:t>
            </w:r>
            <w:r w:rsidR="00EA4728">
              <w:rPr>
                <w:b/>
                <w:bCs/>
                <w:sz w:val="22"/>
              </w:rPr>
              <w:t>a</w:t>
            </w:r>
          </w:p>
        </w:tc>
        <w:tc>
          <w:tcPr>
            <w:tcW w:w="6377" w:type="dxa"/>
            <w:vMerge w:val="restart"/>
            <w:tcBorders>
              <w:right w:val="single" w:sz="4" w:space="0" w:color="auto"/>
            </w:tcBorders>
          </w:tcPr>
          <w:p w14:paraId="2356717E" w14:textId="0EC67FB5" w:rsidR="001869F2" w:rsidRPr="00B6698B" w:rsidRDefault="00F32C20" w:rsidP="00742BEC">
            <w:pPr>
              <w:rPr>
                <w:b/>
                <w:bCs/>
                <w:sz w:val="22"/>
              </w:rPr>
            </w:pPr>
            <w:r>
              <w:rPr>
                <w:sz w:val="22"/>
              </w:rPr>
              <w:t>Was the correct wage decision type used on the project?</w:t>
            </w:r>
          </w:p>
        </w:tc>
        <w:tc>
          <w:tcPr>
            <w:tcW w:w="277" w:type="dxa"/>
            <w:tcBorders>
              <w:top w:val="nil"/>
              <w:left w:val="single" w:sz="4" w:space="0" w:color="auto"/>
              <w:bottom w:val="nil"/>
              <w:right w:val="single" w:sz="18" w:space="0" w:color="auto"/>
            </w:tcBorders>
          </w:tcPr>
          <w:p w14:paraId="62CEC305" w14:textId="77777777" w:rsidR="001869F2" w:rsidRPr="000C42C0" w:rsidRDefault="001869F2" w:rsidP="00742BEC">
            <w:pPr>
              <w:jc w:val="center"/>
              <w:rPr>
                <w:sz w:val="22"/>
              </w:rPr>
            </w:pPr>
          </w:p>
        </w:tc>
        <w:tc>
          <w:tcPr>
            <w:tcW w:w="637" w:type="dxa"/>
            <w:tcBorders>
              <w:top w:val="single" w:sz="18" w:space="0" w:color="auto"/>
              <w:left w:val="single" w:sz="18" w:space="0" w:color="auto"/>
              <w:bottom w:val="single" w:sz="18" w:space="0" w:color="auto"/>
              <w:right w:val="single" w:sz="18" w:space="0" w:color="auto"/>
            </w:tcBorders>
          </w:tcPr>
          <w:p w14:paraId="311C8F74" w14:textId="77777777" w:rsidR="001869F2" w:rsidRPr="000C42C0" w:rsidRDefault="001869F2" w:rsidP="00742BEC">
            <w:pPr>
              <w:jc w:val="center"/>
              <w:rPr>
                <w:sz w:val="22"/>
              </w:rPr>
            </w:pPr>
          </w:p>
        </w:tc>
        <w:tc>
          <w:tcPr>
            <w:tcW w:w="236" w:type="dxa"/>
            <w:tcBorders>
              <w:top w:val="nil"/>
              <w:left w:val="single" w:sz="18" w:space="0" w:color="auto"/>
              <w:bottom w:val="nil"/>
              <w:right w:val="single" w:sz="18" w:space="0" w:color="auto"/>
            </w:tcBorders>
          </w:tcPr>
          <w:p w14:paraId="2FB8198D" w14:textId="77777777" w:rsidR="001869F2" w:rsidRPr="000C42C0" w:rsidRDefault="001869F2" w:rsidP="00742BEC">
            <w:pPr>
              <w:jc w:val="center"/>
              <w:rPr>
                <w:sz w:val="22"/>
              </w:rPr>
            </w:pPr>
          </w:p>
        </w:tc>
        <w:tc>
          <w:tcPr>
            <w:tcW w:w="575" w:type="dxa"/>
            <w:tcBorders>
              <w:top w:val="single" w:sz="18" w:space="0" w:color="auto"/>
              <w:left w:val="single" w:sz="18" w:space="0" w:color="auto"/>
              <w:bottom w:val="single" w:sz="18" w:space="0" w:color="auto"/>
              <w:right w:val="single" w:sz="18" w:space="0" w:color="auto"/>
            </w:tcBorders>
          </w:tcPr>
          <w:p w14:paraId="44B909D8" w14:textId="77777777" w:rsidR="001869F2" w:rsidRPr="000C42C0" w:rsidRDefault="001869F2" w:rsidP="00742BEC">
            <w:pPr>
              <w:jc w:val="center"/>
              <w:rPr>
                <w:sz w:val="22"/>
              </w:rPr>
            </w:pPr>
          </w:p>
        </w:tc>
        <w:tc>
          <w:tcPr>
            <w:tcW w:w="277" w:type="dxa"/>
            <w:tcBorders>
              <w:top w:val="nil"/>
              <w:left w:val="single" w:sz="18" w:space="0" w:color="auto"/>
              <w:bottom w:val="nil"/>
              <w:right w:val="single" w:sz="18" w:space="0" w:color="auto"/>
            </w:tcBorders>
          </w:tcPr>
          <w:p w14:paraId="09BB7239" w14:textId="77777777" w:rsidR="001869F2" w:rsidRPr="000C42C0" w:rsidRDefault="001869F2" w:rsidP="00742BEC">
            <w:pPr>
              <w:jc w:val="center"/>
              <w:rPr>
                <w:sz w:val="22"/>
              </w:rPr>
            </w:pPr>
          </w:p>
        </w:tc>
        <w:tc>
          <w:tcPr>
            <w:tcW w:w="745" w:type="dxa"/>
            <w:tcBorders>
              <w:top w:val="single" w:sz="18" w:space="0" w:color="auto"/>
              <w:left w:val="single" w:sz="18" w:space="0" w:color="auto"/>
              <w:bottom w:val="single" w:sz="18" w:space="0" w:color="auto"/>
              <w:right w:val="single" w:sz="18" w:space="0" w:color="auto"/>
            </w:tcBorders>
          </w:tcPr>
          <w:p w14:paraId="7719A482" w14:textId="77777777" w:rsidR="001869F2" w:rsidRPr="000C42C0" w:rsidRDefault="001869F2" w:rsidP="00742BEC">
            <w:pPr>
              <w:jc w:val="center"/>
              <w:rPr>
                <w:sz w:val="22"/>
              </w:rPr>
            </w:pPr>
          </w:p>
        </w:tc>
        <w:tc>
          <w:tcPr>
            <w:tcW w:w="419" w:type="dxa"/>
            <w:tcBorders>
              <w:top w:val="nil"/>
              <w:left w:val="single" w:sz="18" w:space="0" w:color="auto"/>
              <w:bottom w:val="nil"/>
              <w:right w:val="single" w:sz="2" w:space="0" w:color="auto"/>
            </w:tcBorders>
          </w:tcPr>
          <w:p w14:paraId="23186030" w14:textId="5B804472" w:rsidR="001869F2" w:rsidRPr="000C42C0" w:rsidRDefault="001869F2" w:rsidP="00742BEC">
            <w:pPr>
              <w:jc w:val="center"/>
              <w:rPr>
                <w:sz w:val="22"/>
              </w:rPr>
            </w:pPr>
          </w:p>
        </w:tc>
      </w:tr>
      <w:tr w:rsidR="00CA70FC" w14:paraId="7402AAC0" w14:textId="77777777" w:rsidTr="1F7BBF91">
        <w:trPr>
          <w:trHeight w:val="945"/>
        </w:trPr>
        <w:tc>
          <w:tcPr>
            <w:tcW w:w="532" w:type="dxa"/>
            <w:vMerge/>
          </w:tcPr>
          <w:p w14:paraId="4ADBD3E8" w14:textId="77777777" w:rsidR="001869F2" w:rsidRDefault="001869F2" w:rsidP="00742BEC">
            <w:pPr>
              <w:rPr>
                <w:b/>
                <w:bCs/>
                <w:sz w:val="22"/>
              </w:rPr>
            </w:pPr>
          </w:p>
        </w:tc>
        <w:tc>
          <w:tcPr>
            <w:tcW w:w="6377" w:type="dxa"/>
            <w:vMerge/>
          </w:tcPr>
          <w:p w14:paraId="6E5D58AD" w14:textId="77777777" w:rsidR="001869F2" w:rsidRPr="00B6698B" w:rsidRDefault="001869F2" w:rsidP="00742BEC">
            <w:pPr>
              <w:rPr>
                <w:sz w:val="22"/>
              </w:rPr>
            </w:pPr>
          </w:p>
        </w:tc>
        <w:tc>
          <w:tcPr>
            <w:tcW w:w="277" w:type="dxa"/>
            <w:tcBorders>
              <w:top w:val="nil"/>
              <w:left w:val="nil"/>
              <w:bottom w:val="nil"/>
              <w:right w:val="nil"/>
            </w:tcBorders>
          </w:tcPr>
          <w:p w14:paraId="44FD381F" w14:textId="77777777" w:rsidR="001869F2" w:rsidRPr="000C42C0" w:rsidRDefault="001869F2" w:rsidP="00742BEC">
            <w:pPr>
              <w:jc w:val="center"/>
              <w:rPr>
                <w:sz w:val="22"/>
              </w:rPr>
            </w:pPr>
          </w:p>
        </w:tc>
        <w:tc>
          <w:tcPr>
            <w:tcW w:w="637" w:type="dxa"/>
            <w:tcBorders>
              <w:top w:val="single" w:sz="18" w:space="0" w:color="auto"/>
              <w:left w:val="nil"/>
              <w:bottom w:val="single" w:sz="2" w:space="0" w:color="auto"/>
              <w:right w:val="nil"/>
            </w:tcBorders>
          </w:tcPr>
          <w:p w14:paraId="415ED59A" w14:textId="198B83C3" w:rsidR="001869F2" w:rsidRPr="000C42C0" w:rsidRDefault="00653A03" w:rsidP="00742BEC">
            <w:pPr>
              <w:jc w:val="center"/>
              <w:rPr>
                <w:sz w:val="22"/>
              </w:rPr>
            </w:pPr>
            <w:r>
              <w:rPr>
                <w:sz w:val="22"/>
              </w:rPr>
              <w:t>Yes</w:t>
            </w:r>
          </w:p>
        </w:tc>
        <w:tc>
          <w:tcPr>
            <w:tcW w:w="236" w:type="dxa"/>
            <w:tcBorders>
              <w:top w:val="nil"/>
              <w:left w:val="nil"/>
              <w:bottom w:val="single" w:sz="2" w:space="0" w:color="auto"/>
              <w:right w:val="nil"/>
            </w:tcBorders>
          </w:tcPr>
          <w:p w14:paraId="6E3554B4" w14:textId="77777777" w:rsidR="001869F2" w:rsidRPr="000C42C0" w:rsidRDefault="001869F2" w:rsidP="00742BEC">
            <w:pPr>
              <w:jc w:val="center"/>
              <w:rPr>
                <w:sz w:val="22"/>
              </w:rPr>
            </w:pPr>
          </w:p>
        </w:tc>
        <w:tc>
          <w:tcPr>
            <w:tcW w:w="575" w:type="dxa"/>
            <w:tcBorders>
              <w:top w:val="nil"/>
              <w:left w:val="nil"/>
              <w:bottom w:val="single" w:sz="2" w:space="0" w:color="auto"/>
              <w:right w:val="nil"/>
            </w:tcBorders>
          </w:tcPr>
          <w:p w14:paraId="0EFF5C7A" w14:textId="021A585F" w:rsidR="001869F2" w:rsidRPr="000C42C0" w:rsidRDefault="00653A03" w:rsidP="00742BEC">
            <w:pPr>
              <w:jc w:val="center"/>
              <w:rPr>
                <w:sz w:val="22"/>
              </w:rPr>
            </w:pPr>
            <w:r>
              <w:rPr>
                <w:sz w:val="22"/>
              </w:rPr>
              <w:t>No</w:t>
            </w:r>
          </w:p>
        </w:tc>
        <w:tc>
          <w:tcPr>
            <w:tcW w:w="277" w:type="dxa"/>
            <w:tcBorders>
              <w:top w:val="nil"/>
              <w:left w:val="nil"/>
              <w:bottom w:val="single" w:sz="2" w:space="0" w:color="auto"/>
              <w:right w:val="nil"/>
            </w:tcBorders>
          </w:tcPr>
          <w:p w14:paraId="758B7B20" w14:textId="77777777" w:rsidR="001869F2" w:rsidRPr="000C42C0" w:rsidRDefault="001869F2" w:rsidP="00742BEC">
            <w:pPr>
              <w:jc w:val="center"/>
              <w:rPr>
                <w:sz w:val="22"/>
              </w:rPr>
            </w:pPr>
          </w:p>
        </w:tc>
        <w:tc>
          <w:tcPr>
            <w:tcW w:w="745" w:type="dxa"/>
            <w:tcBorders>
              <w:top w:val="nil"/>
              <w:left w:val="nil"/>
              <w:bottom w:val="nil"/>
              <w:right w:val="nil"/>
            </w:tcBorders>
          </w:tcPr>
          <w:p w14:paraId="02FF6D6B" w14:textId="75EFB56D" w:rsidR="001869F2" w:rsidRPr="000C42C0" w:rsidRDefault="00653A03" w:rsidP="00742BEC">
            <w:pPr>
              <w:jc w:val="center"/>
              <w:rPr>
                <w:sz w:val="22"/>
              </w:rPr>
            </w:pPr>
            <w:r>
              <w:rPr>
                <w:sz w:val="22"/>
              </w:rPr>
              <w:t>N/A</w:t>
            </w:r>
          </w:p>
        </w:tc>
        <w:tc>
          <w:tcPr>
            <w:tcW w:w="419" w:type="dxa"/>
            <w:tcBorders>
              <w:top w:val="nil"/>
              <w:left w:val="nil"/>
              <w:bottom w:val="nil"/>
              <w:right w:val="single" w:sz="2" w:space="0" w:color="auto"/>
            </w:tcBorders>
          </w:tcPr>
          <w:p w14:paraId="0E1FC62F" w14:textId="7021350D" w:rsidR="001869F2" w:rsidRPr="000C42C0" w:rsidRDefault="001869F2" w:rsidP="00742BEC">
            <w:pPr>
              <w:jc w:val="center"/>
              <w:rPr>
                <w:sz w:val="22"/>
              </w:rPr>
            </w:pPr>
          </w:p>
        </w:tc>
      </w:tr>
      <w:tr w:rsidR="004C3118" w14:paraId="0C49F1D1" w14:textId="77777777" w:rsidTr="1F7BBF91">
        <w:trPr>
          <w:trHeight w:val="576"/>
        </w:trPr>
        <w:tc>
          <w:tcPr>
            <w:tcW w:w="10075" w:type="dxa"/>
            <w:gridSpan w:val="9"/>
            <w:tcBorders>
              <w:right w:val="single" w:sz="4" w:space="0" w:color="auto"/>
            </w:tcBorders>
          </w:tcPr>
          <w:p w14:paraId="72825028" w14:textId="0D48C125" w:rsidR="004C3118" w:rsidRPr="000C42C0" w:rsidRDefault="00E51360" w:rsidP="00E51360">
            <w:pPr>
              <w:rPr>
                <w:sz w:val="22"/>
              </w:rPr>
            </w:pPr>
            <w:r w:rsidRPr="000C42C0">
              <w:rPr>
                <w:b/>
                <w:bCs/>
                <w:sz w:val="22"/>
              </w:rPr>
              <w:t>Describe Basis for Conclusion:</w:t>
            </w:r>
          </w:p>
        </w:tc>
      </w:tr>
      <w:tr w:rsidR="003A3594" w14:paraId="53BCA730" w14:textId="77777777" w:rsidTr="00A87337">
        <w:trPr>
          <w:trHeight w:val="576"/>
        </w:trPr>
        <w:tc>
          <w:tcPr>
            <w:tcW w:w="532" w:type="dxa"/>
            <w:vMerge w:val="restart"/>
          </w:tcPr>
          <w:p w14:paraId="57CB9455" w14:textId="77777777" w:rsidR="003A3594" w:rsidRPr="000C42C0" w:rsidRDefault="003A3594">
            <w:pPr>
              <w:rPr>
                <w:b/>
                <w:bCs/>
                <w:sz w:val="22"/>
              </w:rPr>
            </w:pPr>
            <w:r>
              <w:rPr>
                <w:b/>
                <w:bCs/>
                <w:sz w:val="22"/>
              </w:rPr>
              <w:lastRenderedPageBreak/>
              <w:t>5</w:t>
            </w:r>
          </w:p>
        </w:tc>
        <w:tc>
          <w:tcPr>
            <w:tcW w:w="6377" w:type="dxa"/>
            <w:vMerge w:val="restart"/>
            <w:tcBorders>
              <w:right w:val="single" w:sz="4" w:space="0" w:color="auto"/>
            </w:tcBorders>
          </w:tcPr>
          <w:p w14:paraId="2A3C00C9" w14:textId="77777777" w:rsidR="001C4AC0" w:rsidRDefault="003A3594" w:rsidP="003A3594">
            <w:pPr>
              <w:rPr>
                <w:sz w:val="22"/>
              </w:rPr>
            </w:pPr>
            <w:r>
              <w:rPr>
                <w:sz w:val="22"/>
              </w:rPr>
              <w:t>Was the wage decision applicable on the date of bid opening used</w:t>
            </w:r>
            <w:r w:rsidRPr="00B6698B">
              <w:rPr>
                <w:sz w:val="22"/>
              </w:rPr>
              <w:t>?</w:t>
            </w:r>
            <w:r>
              <w:rPr>
                <w:sz w:val="22"/>
              </w:rPr>
              <w:t xml:space="preserve">  </w:t>
            </w:r>
          </w:p>
          <w:p w14:paraId="68292720" w14:textId="3F16A72C" w:rsidR="003A3594" w:rsidRPr="00B6698B" w:rsidRDefault="00C72107" w:rsidP="003A3594">
            <w:pPr>
              <w:rPr>
                <w:b/>
                <w:bCs/>
                <w:sz w:val="22"/>
              </w:rPr>
            </w:pPr>
            <w:r w:rsidRPr="00C72107">
              <w:rPr>
                <w:b/>
                <w:bCs/>
                <w:sz w:val="22"/>
              </w:rPr>
              <w:t>29 CFR 1.6(c)(3)(</w:t>
            </w:r>
            <w:proofErr w:type="spellStart"/>
            <w:r w:rsidRPr="00C72107">
              <w:rPr>
                <w:b/>
                <w:bCs/>
                <w:sz w:val="22"/>
              </w:rPr>
              <w:t>i</w:t>
            </w:r>
            <w:proofErr w:type="spellEnd"/>
            <w:r w:rsidRPr="00C72107">
              <w:rPr>
                <w:b/>
                <w:bCs/>
                <w:sz w:val="22"/>
              </w:rPr>
              <w:t>)</w:t>
            </w:r>
            <w:r>
              <w:rPr>
                <w:b/>
                <w:bCs/>
                <w:sz w:val="22"/>
              </w:rPr>
              <w:t xml:space="preserve"> </w:t>
            </w:r>
            <w:r w:rsidR="00065DB8">
              <w:rPr>
                <w:sz w:val="22"/>
              </w:rPr>
              <w:t xml:space="preserve">and </w:t>
            </w:r>
            <w:r w:rsidR="003A3594" w:rsidRPr="00B6698B">
              <w:rPr>
                <w:b/>
                <w:bCs/>
                <w:sz w:val="22"/>
              </w:rPr>
              <w:t>Handbook 1344.1, REV-</w:t>
            </w:r>
            <w:r>
              <w:rPr>
                <w:b/>
                <w:bCs/>
                <w:sz w:val="22"/>
              </w:rPr>
              <w:t>3</w:t>
            </w:r>
            <w:r w:rsidR="003A3594" w:rsidRPr="00B6698B">
              <w:rPr>
                <w:b/>
                <w:bCs/>
                <w:sz w:val="22"/>
              </w:rPr>
              <w:t xml:space="preserve">, Paragraph </w:t>
            </w:r>
            <w:r w:rsidR="00AB1F62">
              <w:rPr>
                <w:b/>
                <w:bCs/>
                <w:sz w:val="22"/>
              </w:rPr>
              <w:t>3-10(A)</w:t>
            </w:r>
          </w:p>
        </w:tc>
        <w:tc>
          <w:tcPr>
            <w:tcW w:w="277" w:type="dxa"/>
            <w:tcBorders>
              <w:top w:val="single" w:sz="4" w:space="0" w:color="auto"/>
              <w:bottom w:val="nil"/>
              <w:right w:val="single" w:sz="18" w:space="0" w:color="auto"/>
            </w:tcBorders>
          </w:tcPr>
          <w:p w14:paraId="0DCED856" w14:textId="77777777" w:rsidR="003A3594" w:rsidRPr="000C42C0" w:rsidRDefault="003A3594">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534E0952" w14:textId="77777777" w:rsidR="003A3594" w:rsidRPr="000C42C0" w:rsidRDefault="003A3594">
            <w:pPr>
              <w:jc w:val="center"/>
              <w:rPr>
                <w:sz w:val="22"/>
              </w:rPr>
            </w:pPr>
          </w:p>
        </w:tc>
        <w:tc>
          <w:tcPr>
            <w:tcW w:w="236" w:type="dxa"/>
            <w:tcBorders>
              <w:top w:val="single" w:sz="4" w:space="0" w:color="auto"/>
              <w:left w:val="single" w:sz="18" w:space="0" w:color="auto"/>
              <w:bottom w:val="nil"/>
              <w:right w:val="single" w:sz="18" w:space="0" w:color="auto"/>
            </w:tcBorders>
          </w:tcPr>
          <w:p w14:paraId="73C883D3" w14:textId="77777777" w:rsidR="003A3594" w:rsidRPr="000C42C0" w:rsidRDefault="003A3594">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6E762B36" w14:textId="77777777" w:rsidR="003A3594" w:rsidRPr="000C42C0" w:rsidRDefault="003A3594">
            <w:pPr>
              <w:jc w:val="center"/>
              <w:rPr>
                <w:sz w:val="22"/>
              </w:rPr>
            </w:pPr>
          </w:p>
        </w:tc>
        <w:tc>
          <w:tcPr>
            <w:tcW w:w="277" w:type="dxa"/>
            <w:tcBorders>
              <w:top w:val="single" w:sz="4" w:space="0" w:color="auto"/>
              <w:left w:val="single" w:sz="18" w:space="0" w:color="auto"/>
              <w:bottom w:val="nil"/>
              <w:right w:val="single" w:sz="18" w:space="0" w:color="auto"/>
            </w:tcBorders>
          </w:tcPr>
          <w:p w14:paraId="4664B6AB" w14:textId="77777777" w:rsidR="003A3594" w:rsidRPr="000C42C0" w:rsidRDefault="003A3594">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20C0A84C" w14:textId="77777777" w:rsidR="003A3594" w:rsidRPr="000C42C0" w:rsidRDefault="003A3594">
            <w:pPr>
              <w:jc w:val="center"/>
              <w:rPr>
                <w:sz w:val="22"/>
              </w:rPr>
            </w:pPr>
          </w:p>
        </w:tc>
        <w:tc>
          <w:tcPr>
            <w:tcW w:w="419" w:type="dxa"/>
            <w:tcBorders>
              <w:top w:val="single" w:sz="4" w:space="0" w:color="auto"/>
              <w:left w:val="single" w:sz="18" w:space="0" w:color="auto"/>
              <w:bottom w:val="nil"/>
              <w:right w:val="single" w:sz="4" w:space="0" w:color="auto"/>
            </w:tcBorders>
          </w:tcPr>
          <w:p w14:paraId="1A052DD9" w14:textId="77777777" w:rsidR="003A3594" w:rsidRPr="000C42C0" w:rsidRDefault="003A3594">
            <w:pPr>
              <w:jc w:val="center"/>
              <w:rPr>
                <w:sz w:val="22"/>
              </w:rPr>
            </w:pPr>
          </w:p>
        </w:tc>
      </w:tr>
      <w:tr w:rsidR="003A3594" w14:paraId="29626709" w14:textId="77777777" w:rsidTr="1F7BBF91">
        <w:trPr>
          <w:trHeight w:val="387"/>
        </w:trPr>
        <w:tc>
          <w:tcPr>
            <w:tcW w:w="532" w:type="dxa"/>
            <w:vMerge/>
          </w:tcPr>
          <w:p w14:paraId="0766AF9D" w14:textId="77777777" w:rsidR="003A3594" w:rsidRPr="000C42C0" w:rsidRDefault="003A3594">
            <w:pPr>
              <w:rPr>
                <w:b/>
                <w:bCs/>
                <w:sz w:val="22"/>
              </w:rPr>
            </w:pPr>
          </w:p>
        </w:tc>
        <w:tc>
          <w:tcPr>
            <w:tcW w:w="6377" w:type="dxa"/>
            <w:vMerge/>
          </w:tcPr>
          <w:p w14:paraId="096BBEFA" w14:textId="77777777" w:rsidR="003A3594" w:rsidRPr="000C42C0" w:rsidRDefault="003A3594">
            <w:pPr>
              <w:rPr>
                <w:sz w:val="22"/>
              </w:rPr>
            </w:pPr>
          </w:p>
        </w:tc>
        <w:tc>
          <w:tcPr>
            <w:tcW w:w="277" w:type="dxa"/>
            <w:tcBorders>
              <w:top w:val="nil"/>
              <w:right w:val="nil"/>
            </w:tcBorders>
          </w:tcPr>
          <w:p w14:paraId="058A455B" w14:textId="77777777" w:rsidR="003A3594" w:rsidRPr="000C42C0" w:rsidRDefault="003A3594">
            <w:pPr>
              <w:spacing w:before="0" w:after="0"/>
              <w:rPr>
                <w:sz w:val="22"/>
              </w:rPr>
            </w:pPr>
          </w:p>
        </w:tc>
        <w:tc>
          <w:tcPr>
            <w:tcW w:w="637" w:type="dxa"/>
            <w:tcBorders>
              <w:top w:val="single" w:sz="18" w:space="0" w:color="auto"/>
              <w:left w:val="nil"/>
              <w:right w:val="nil"/>
            </w:tcBorders>
          </w:tcPr>
          <w:p w14:paraId="249360F1" w14:textId="77777777" w:rsidR="003A3594" w:rsidRPr="000C42C0" w:rsidRDefault="003A3594">
            <w:pPr>
              <w:spacing w:before="0" w:after="0"/>
              <w:jc w:val="center"/>
              <w:rPr>
                <w:sz w:val="22"/>
              </w:rPr>
            </w:pPr>
            <w:r>
              <w:rPr>
                <w:sz w:val="22"/>
              </w:rPr>
              <w:t>Yes</w:t>
            </w:r>
          </w:p>
        </w:tc>
        <w:tc>
          <w:tcPr>
            <w:tcW w:w="236" w:type="dxa"/>
            <w:tcBorders>
              <w:top w:val="nil"/>
              <w:left w:val="nil"/>
              <w:bottom w:val="single" w:sz="4" w:space="0" w:color="auto"/>
              <w:right w:val="nil"/>
            </w:tcBorders>
          </w:tcPr>
          <w:p w14:paraId="44FACFD2" w14:textId="77777777" w:rsidR="003A3594" w:rsidRPr="000C42C0" w:rsidRDefault="003A3594">
            <w:pPr>
              <w:spacing w:before="0" w:after="0"/>
              <w:jc w:val="center"/>
              <w:rPr>
                <w:sz w:val="22"/>
              </w:rPr>
            </w:pPr>
          </w:p>
        </w:tc>
        <w:tc>
          <w:tcPr>
            <w:tcW w:w="575" w:type="dxa"/>
            <w:tcBorders>
              <w:top w:val="single" w:sz="18" w:space="0" w:color="auto"/>
              <w:left w:val="nil"/>
              <w:bottom w:val="single" w:sz="4" w:space="0" w:color="auto"/>
              <w:right w:val="nil"/>
            </w:tcBorders>
          </w:tcPr>
          <w:p w14:paraId="6503960F" w14:textId="77777777" w:rsidR="003A3594" w:rsidRPr="000C42C0" w:rsidRDefault="003A3594">
            <w:pPr>
              <w:spacing w:before="0" w:after="0"/>
              <w:jc w:val="center"/>
              <w:rPr>
                <w:sz w:val="22"/>
              </w:rPr>
            </w:pPr>
            <w:r>
              <w:rPr>
                <w:sz w:val="22"/>
              </w:rPr>
              <w:t>No</w:t>
            </w:r>
          </w:p>
        </w:tc>
        <w:tc>
          <w:tcPr>
            <w:tcW w:w="277" w:type="dxa"/>
            <w:tcBorders>
              <w:top w:val="nil"/>
              <w:left w:val="nil"/>
              <w:bottom w:val="single" w:sz="4" w:space="0" w:color="auto"/>
              <w:right w:val="nil"/>
            </w:tcBorders>
          </w:tcPr>
          <w:p w14:paraId="55A0B76E" w14:textId="77777777" w:rsidR="003A3594" w:rsidRPr="000C42C0" w:rsidRDefault="003A3594">
            <w:pPr>
              <w:spacing w:before="0" w:after="0"/>
              <w:jc w:val="center"/>
              <w:rPr>
                <w:sz w:val="22"/>
              </w:rPr>
            </w:pPr>
          </w:p>
        </w:tc>
        <w:tc>
          <w:tcPr>
            <w:tcW w:w="745" w:type="dxa"/>
            <w:tcBorders>
              <w:top w:val="single" w:sz="18" w:space="0" w:color="auto"/>
              <w:left w:val="nil"/>
              <w:bottom w:val="single" w:sz="4" w:space="0" w:color="auto"/>
              <w:right w:val="nil"/>
            </w:tcBorders>
          </w:tcPr>
          <w:p w14:paraId="11A9EC14" w14:textId="77777777" w:rsidR="003A3594" w:rsidRPr="000C42C0" w:rsidRDefault="003A3594">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3ED26B12" w14:textId="77777777" w:rsidR="003A3594" w:rsidRPr="000C42C0" w:rsidRDefault="003A3594">
            <w:pPr>
              <w:spacing w:before="0" w:after="0"/>
              <w:jc w:val="center"/>
              <w:rPr>
                <w:sz w:val="22"/>
              </w:rPr>
            </w:pPr>
          </w:p>
        </w:tc>
      </w:tr>
      <w:tr w:rsidR="00653A03" w14:paraId="793E8620" w14:textId="77777777" w:rsidTr="1F7BBF91">
        <w:trPr>
          <w:trHeight w:val="576"/>
        </w:trPr>
        <w:tc>
          <w:tcPr>
            <w:tcW w:w="532" w:type="dxa"/>
            <w:vMerge w:val="restart"/>
          </w:tcPr>
          <w:p w14:paraId="23A3185D" w14:textId="1B43B941" w:rsidR="00511615" w:rsidRPr="000C42C0" w:rsidRDefault="00511615" w:rsidP="1F7BBF91">
            <w:pPr>
              <w:rPr>
                <w:b/>
                <w:bCs/>
                <w:sz w:val="22"/>
                <w:szCs w:val="22"/>
              </w:rPr>
            </w:pPr>
            <w:r w:rsidRPr="1F7BBF91">
              <w:rPr>
                <w:b/>
                <w:bCs/>
                <w:sz w:val="22"/>
                <w:szCs w:val="22"/>
              </w:rPr>
              <w:t>5</w:t>
            </w:r>
            <w:r w:rsidR="00B25087">
              <w:rPr>
                <w:b/>
                <w:bCs/>
                <w:sz w:val="22"/>
                <w:szCs w:val="22"/>
              </w:rPr>
              <w:t>a</w:t>
            </w:r>
          </w:p>
        </w:tc>
        <w:tc>
          <w:tcPr>
            <w:tcW w:w="6377" w:type="dxa"/>
            <w:vMerge w:val="restart"/>
            <w:tcBorders>
              <w:right w:val="single" w:sz="4" w:space="0" w:color="auto"/>
            </w:tcBorders>
          </w:tcPr>
          <w:p w14:paraId="1924ECC5" w14:textId="42AE7D53" w:rsidR="00303B02" w:rsidRPr="00B6698B" w:rsidRDefault="6171E83E" w:rsidP="1F7BBF91">
            <w:pPr>
              <w:rPr>
                <w:sz w:val="22"/>
                <w:szCs w:val="22"/>
              </w:rPr>
            </w:pPr>
            <w:r w:rsidRPr="1F7BBF91">
              <w:rPr>
                <w:sz w:val="22"/>
                <w:szCs w:val="22"/>
              </w:rPr>
              <w:t>If not, did</w:t>
            </w:r>
            <w:r w:rsidR="44B52D8F" w:rsidRPr="1F7BBF91">
              <w:rPr>
                <w:sz w:val="22"/>
                <w:szCs w:val="22"/>
              </w:rPr>
              <w:t xml:space="preserve"> the Grantee document </w:t>
            </w:r>
            <w:r w:rsidR="00154C36">
              <w:rPr>
                <w:sz w:val="22"/>
                <w:szCs w:val="22"/>
              </w:rPr>
              <w:t xml:space="preserve">that </w:t>
            </w:r>
            <w:r w:rsidR="44B52D8F" w:rsidRPr="1F7BBF91">
              <w:rPr>
                <w:sz w:val="22"/>
                <w:szCs w:val="22"/>
              </w:rPr>
              <w:t>the wage decision</w:t>
            </w:r>
            <w:r w:rsidR="00154C36">
              <w:rPr>
                <w:sz w:val="22"/>
                <w:szCs w:val="22"/>
              </w:rPr>
              <w:t xml:space="preserve"> was</w:t>
            </w:r>
            <w:r w:rsidR="44B52D8F" w:rsidRPr="1F7BBF91">
              <w:rPr>
                <w:sz w:val="22"/>
                <w:szCs w:val="22"/>
              </w:rPr>
              <w:t xml:space="preserve"> “locked-in” and the date?</w:t>
            </w:r>
          </w:p>
          <w:p w14:paraId="35C9F359" w14:textId="2ED42454" w:rsidR="00511615" w:rsidRPr="00B6698B" w:rsidRDefault="00E51360" w:rsidP="00303B02">
            <w:pPr>
              <w:rPr>
                <w:b/>
                <w:bCs/>
                <w:sz w:val="22"/>
              </w:rPr>
            </w:pPr>
            <w:r w:rsidRPr="00C72107">
              <w:rPr>
                <w:b/>
                <w:bCs/>
                <w:sz w:val="22"/>
              </w:rPr>
              <w:t>29 CFR 1.6(c)(3)(</w:t>
            </w:r>
            <w:proofErr w:type="spellStart"/>
            <w:r w:rsidRPr="00C72107">
              <w:rPr>
                <w:b/>
                <w:bCs/>
                <w:sz w:val="22"/>
              </w:rPr>
              <w:t>i</w:t>
            </w:r>
            <w:proofErr w:type="spellEnd"/>
            <w:r w:rsidRPr="00C72107">
              <w:rPr>
                <w:b/>
                <w:bCs/>
                <w:sz w:val="22"/>
              </w:rPr>
              <w:t>)</w:t>
            </w:r>
            <w:r>
              <w:rPr>
                <w:b/>
                <w:bCs/>
                <w:sz w:val="22"/>
              </w:rPr>
              <w:t xml:space="preserve"> </w:t>
            </w:r>
            <w:r>
              <w:rPr>
                <w:sz w:val="22"/>
              </w:rPr>
              <w:t xml:space="preserve">and </w:t>
            </w:r>
            <w:r w:rsidRPr="00B6698B">
              <w:rPr>
                <w:b/>
                <w:bCs/>
                <w:sz w:val="22"/>
              </w:rPr>
              <w:t>Handbook 1344.1, REV-</w:t>
            </w:r>
            <w:r>
              <w:rPr>
                <w:b/>
                <w:bCs/>
                <w:sz w:val="22"/>
              </w:rPr>
              <w:t>3</w:t>
            </w:r>
            <w:r w:rsidRPr="00B6698B">
              <w:rPr>
                <w:b/>
                <w:bCs/>
                <w:sz w:val="22"/>
              </w:rPr>
              <w:t xml:space="preserve">, Paragraph </w:t>
            </w:r>
            <w:r>
              <w:rPr>
                <w:b/>
                <w:bCs/>
                <w:sz w:val="22"/>
              </w:rPr>
              <w:t>3-10(A)</w:t>
            </w:r>
          </w:p>
        </w:tc>
        <w:tc>
          <w:tcPr>
            <w:tcW w:w="277" w:type="dxa"/>
            <w:tcBorders>
              <w:top w:val="nil"/>
              <w:bottom w:val="nil"/>
              <w:right w:val="single" w:sz="18" w:space="0" w:color="auto"/>
            </w:tcBorders>
          </w:tcPr>
          <w:p w14:paraId="1F895D79" w14:textId="77777777" w:rsidR="00511615" w:rsidRPr="000C42C0" w:rsidRDefault="00511615">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73D3B103" w14:textId="77777777" w:rsidR="00511615" w:rsidRPr="000C42C0" w:rsidRDefault="00511615">
            <w:pPr>
              <w:jc w:val="center"/>
              <w:rPr>
                <w:sz w:val="22"/>
              </w:rPr>
            </w:pPr>
          </w:p>
        </w:tc>
        <w:tc>
          <w:tcPr>
            <w:tcW w:w="236" w:type="dxa"/>
            <w:tcBorders>
              <w:top w:val="nil"/>
              <w:left w:val="single" w:sz="18" w:space="0" w:color="auto"/>
              <w:bottom w:val="nil"/>
              <w:right w:val="single" w:sz="18" w:space="0" w:color="auto"/>
            </w:tcBorders>
          </w:tcPr>
          <w:p w14:paraId="1B3AB9ED" w14:textId="77777777" w:rsidR="00511615" w:rsidRPr="000C42C0" w:rsidRDefault="00511615">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36FB7A10" w14:textId="77777777" w:rsidR="00511615" w:rsidRPr="000C42C0" w:rsidRDefault="00511615">
            <w:pPr>
              <w:jc w:val="center"/>
              <w:rPr>
                <w:sz w:val="22"/>
              </w:rPr>
            </w:pPr>
          </w:p>
        </w:tc>
        <w:tc>
          <w:tcPr>
            <w:tcW w:w="277" w:type="dxa"/>
            <w:tcBorders>
              <w:top w:val="nil"/>
              <w:left w:val="single" w:sz="18" w:space="0" w:color="auto"/>
              <w:bottom w:val="nil"/>
              <w:right w:val="single" w:sz="18" w:space="0" w:color="auto"/>
            </w:tcBorders>
          </w:tcPr>
          <w:p w14:paraId="68867DCB" w14:textId="77777777" w:rsidR="00511615" w:rsidRPr="000C42C0" w:rsidRDefault="00511615">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0A94C79D" w14:textId="77777777" w:rsidR="00511615" w:rsidRPr="000C42C0" w:rsidRDefault="00511615">
            <w:pPr>
              <w:jc w:val="center"/>
              <w:rPr>
                <w:sz w:val="22"/>
              </w:rPr>
            </w:pPr>
          </w:p>
        </w:tc>
        <w:tc>
          <w:tcPr>
            <w:tcW w:w="419" w:type="dxa"/>
            <w:tcBorders>
              <w:top w:val="nil"/>
              <w:left w:val="single" w:sz="18" w:space="0" w:color="auto"/>
              <w:bottom w:val="nil"/>
              <w:right w:val="single" w:sz="4" w:space="0" w:color="auto"/>
            </w:tcBorders>
          </w:tcPr>
          <w:p w14:paraId="08BA96F9" w14:textId="77777777" w:rsidR="00511615" w:rsidRPr="000C42C0" w:rsidRDefault="00511615">
            <w:pPr>
              <w:jc w:val="center"/>
              <w:rPr>
                <w:sz w:val="22"/>
              </w:rPr>
            </w:pPr>
          </w:p>
        </w:tc>
      </w:tr>
      <w:tr w:rsidR="00511615" w14:paraId="7A8963B9" w14:textId="77777777" w:rsidTr="1F7BBF91">
        <w:trPr>
          <w:trHeight w:val="387"/>
        </w:trPr>
        <w:tc>
          <w:tcPr>
            <w:tcW w:w="532" w:type="dxa"/>
            <w:vMerge/>
          </w:tcPr>
          <w:p w14:paraId="6EAC7840" w14:textId="77777777" w:rsidR="00511615" w:rsidRPr="000C42C0" w:rsidRDefault="00511615">
            <w:pPr>
              <w:rPr>
                <w:b/>
                <w:bCs/>
                <w:sz w:val="22"/>
              </w:rPr>
            </w:pPr>
          </w:p>
        </w:tc>
        <w:tc>
          <w:tcPr>
            <w:tcW w:w="6377" w:type="dxa"/>
            <w:vMerge/>
          </w:tcPr>
          <w:p w14:paraId="698E2E8D" w14:textId="77777777" w:rsidR="00511615" w:rsidRPr="000C42C0" w:rsidRDefault="00511615">
            <w:pPr>
              <w:rPr>
                <w:sz w:val="22"/>
              </w:rPr>
            </w:pPr>
          </w:p>
        </w:tc>
        <w:tc>
          <w:tcPr>
            <w:tcW w:w="277" w:type="dxa"/>
            <w:tcBorders>
              <w:top w:val="nil"/>
              <w:right w:val="nil"/>
            </w:tcBorders>
          </w:tcPr>
          <w:p w14:paraId="0E9CC871" w14:textId="77777777" w:rsidR="00511615" w:rsidRPr="000C42C0" w:rsidRDefault="00511615">
            <w:pPr>
              <w:spacing w:before="0" w:after="0"/>
              <w:rPr>
                <w:sz w:val="22"/>
              </w:rPr>
            </w:pPr>
          </w:p>
        </w:tc>
        <w:tc>
          <w:tcPr>
            <w:tcW w:w="637" w:type="dxa"/>
            <w:tcBorders>
              <w:top w:val="single" w:sz="18" w:space="0" w:color="auto"/>
              <w:left w:val="nil"/>
              <w:right w:val="nil"/>
            </w:tcBorders>
          </w:tcPr>
          <w:p w14:paraId="2FC25C23" w14:textId="77777777" w:rsidR="00511615" w:rsidRPr="000C42C0" w:rsidRDefault="00511615">
            <w:pPr>
              <w:spacing w:before="0" w:after="0"/>
              <w:jc w:val="center"/>
              <w:rPr>
                <w:sz w:val="22"/>
              </w:rPr>
            </w:pPr>
            <w:r>
              <w:rPr>
                <w:sz w:val="22"/>
              </w:rPr>
              <w:t>Yes</w:t>
            </w:r>
          </w:p>
        </w:tc>
        <w:tc>
          <w:tcPr>
            <w:tcW w:w="236" w:type="dxa"/>
            <w:tcBorders>
              <w:top w:val="nil"/>
              <w:left w:val="nil"/>
              <w:bottom w:val="single" w:sz="4" w:space="0" w:color="auto"/>
              <w:right w:val="nil"/>
            </w:tcBorders>
          </w:tcPr>
          <w:p w14:paraId="4E557053" w14:textId="77777777" w:rsidR="00511615" w:rsidRPr="000C42C0" w:rsidRDefault="00511615">
            <w:pPr>
              <w:spacing w:before="0" w:after="0"/>
              <w:jc w:val="center"/>
              <w:rPr>
                <w:sz w:val="22"/>
              </w:rPr>
            </w:pPr>
          </w:p>
        </w:tc>
        <w:tc>
          <w:tcPr>
            <w:tcW w:w="575" w:type="dxa"/>
            <w:tcBorders>
              <w:top w:val="single" w:sz="18" w:space="0" w:color="auto"/>
              <w:left w:val="nil"/>
              <w:bottom w:val="single" w:sz="4" w:space="0" w:color="auto"/>
              <w:right w:val="nil"/>
            </w:tcBorders>
          </w:tcPr>
          <w:p w14:paraId="3EC2F02D" w14:textId="77777777" w:rsidR="00511615" w:rsidRPr="000C42C0" w:rsidRDefault="00511615">
            <w:pPr>
              <w:spacing w:before="0" w:after="0"/>
              <w:jc w:val="center"/>
              <w:rPr>
                <w:sz w:val="22"/>
              </w:rPr>
            </w:pPr>
            <w:r>
              <w:rPr>
                <w:sz w:val="22"/>
              </w:rPr>
              <w:t>No</w:t>
            </w:r>
          </w:p>
        </w:tc>
        <w:tc>
          <w:tcPr>
            <w:tcW w:w="277" w:type="dxa"/>
            <w:tcBorders>
              <w:top w:val="nil"/>
              <w:left w:val="nil"/>
              <w:bottom w:val="single" w:sz="4" w:space="0" w:color="auto"/>
              <w:right w:val="nil"/>
            </w:tcBorders>
          </w:tcPr>
          <w:p w14:paraId="5784C7E3" w14:textId="77777777" w:rsidR="00511615" w:rsidRPr="000C42C0" w:rsidRDefault="00511615">
            <w:pPr>
              <w:spacing w:before="0" w:after="0"/>
              <w:jc w:val="center"/>
              <w:rPr>
                <w:sz w:val="22"/>
              </w:rPr>
            </w:pPr>
          </w:p>
        </w:tc>
        <w:tc>
          <w:tcPr>
            <w:tcW w:w="745" w:type="dxa"/>
            <w:tcBorders>
              <w:top w:val="single" w:sz="18" w:space="0" w:color="auto"/>
              <w:left w:val="nil"/>
              <w:bottom w:val="single" w:sz="4" w:space="0" w:color="auto"/>
              <w:right w:val="nil"/>
            </w:tcBorders>
          </w:tcPr>
          <w:p w14:paraId="1BF52BA1" w14:textId="77777777" w:rsidR="00511615" w:rsidRPr="000C42C0" w:rsidRDefault="00511615">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27978300" w14:textId="77777777" w:rsidR="00511615" w:rsidRPr="000C42C0" w:rsidRDefault="00511615">
            <w:pPr>
              <w:spacing w:before="0" w:after="0"/>
              <w:jc w:val="center"/>
              <w:rPr>
                <w:sz w:val="22"/>
              </w:rPr>
            </w:pPr>
          </w:p>
        </w:tc>
      </w:tr>
      <w:tr w:rsidR="00511615" w14:paraId="05537DE5" w14:textId="77777777" w:rsidTr="1F7BBF91">
        <w:trPr>
          <w:trHeight w:val="1008"/>
        </w:trPr>
        <w:tc>
          <w:tcPr>
            <w:tcW w:w="10075" w:type="dxa"/>
            <w:gridSpan w:val="9"/>
          </w:tcPr>
          <w:p w14:paraId="03C3B06A" w14:textId="77777777" w:rsidR="00511615" w:rsidRPr="000C42C0" w:rsidRDefault="00511615">
            <w:pPr>
              <w:rPr>
                <w:sz w:val="22"/>
              </w:rPr>
            </w:pPr>
            <w:r w:rsidRPr="000C42C0">
              <w:rPr>
                <w:b/>
                <w:bCs/>
                <w:sz w:val="22"/>
              </w:rPr>
              <w:t>Describe Basis for Conclusion:</w:t>
            </w:r>
            <w:r w:rsidRPr="000C42C0">
              <w:rPr>
                <w:sz w:val="22"/>
              </w:rPr>
              <w:t xml:space="preserve"> </w:t>
            </w:r>
          </w:p>
        </w:tc>
      </w:tr>
      <w:tr w:rsidR="00111C27" w14:paraId="5F72E738" w14:textId="77777777" w:rsidTr="00A87337">
        <w:trPr>
          <w:trHeight w:val="505"/>
        </w:trPr>
        <w:tc>
          <w:tcPr>
            <w:tcW w:w="532" w:type="dxa"/>
            <w:vMerge w:val="restart"/>
          </w:tcPr>
          <w:p w14:paraId="49ED7864" w14:textId="7841D060" w:rsidR="00111C27" w:rsidRDefault="0026703C" w:rsidP="00111C27">
            <w:pPr>
              <w:rPr>
                <w:b/>
                <w:bCs/>
                <w:sz w:val="22"/>
              </w:rPr>
            </w:pPr>
            <w:r>
              <w:rPr>
                <w:b/>
                <w:bCs/>
                <w:sz w:val="22"/>
              </w:rPr>
              <w:t>6</w:t>
            </w:r>
          </w:p>
        </w:tc>
        <w:tc>
          <w:tcPr>
            <w:tcW w:w="6377" w:type="dxa"/>
            <w:vMerge w:val="restart"/>
          </w:tcPr>
          <w:p w14:paraId="36305DE9" w14:textId="5560A90A" w:rsidR="00111C27" w:rsidRPr="0026703C" w:rsidRDefault="0026703C" w:rsidP="00111C27">
            <w:pPr>
              <w:rPr>
                <w:szCs w:val="22"/>
              </w:rPr>
            </w:pPr>
            <w:r w:rsidRPr="00D76CAB">
              <w:rPr>
                <w:sz w:val="22"/>
              </w:rPr>
              <w:t>Based on your review, did the Grantee review the contract and/or subcontract scope of work compared to the payrolls, to ensure the correct wage rate classifications (carpenter, laborer, electrician, etc.) were used for the work performed under the contract?</w:t>
            </w:r>
          </w:p>
        </w:tc>
        <w:tc>
          <w:tcPr>
            <w:tcW w:w="277" w:type="dxa"/>
            <w:tcBorders>
              <w:bottom w:val="nil"/>
              <w:right w:val="single" w:sz="18" w:space="0" w:color="auto"/>
            </w:tcBorders>
          </w:tcPr>
          <w:p w14:paraId="788F80D1" w14:textId="77777777" w:rsidR="00111C27" w:rsidRPr="000C42C0" w:rsidRDefault="00111C27" w:rsidP="00111C27">
            <w:pPr>
              <w:rPr>
                <w:b/>
                <w:bCs/>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344DD593" w14:textId="77777777" w:rsidR="00111C27" w:rsidRPr="000C42C0" w:rsidRDefault="00111C27" w:rsidP="00111C27">
            <w:pPr>
              <w:jc w:val="center"/>
              <w:rPr>
                <w:b/>
                <w:bCs/>
                <w:sz w:val="22"/>
              </w:rPr>
            </w:pPr>
          </w:p>
        </w:tc>
        <w:tc>
          <w:tcPr>
            <w:tcW w:w="236" w:type="dxa"/>
            <w:tcBorders>
              <w:left w:val="single" w:sz="18" w:space="0" w:color="auto"/>
              <w:bottom w:val="nil"/>
              <w:right w:val="single" w:sz="18" w:space="0" w:color="auto"/>
            </w:tcBorders>
          </w:tcPr>
          <w:p w14:paraId="290747CA" w14:textId="77777777" w:rsidR="00111C27" w:rsidRPr="000C42C0" w:rsidRDefault="00111C27" w:rsidP="00111C27">
            <w:pPr>
              <w:rPr>
                <w:b/>
                <w:bCs/>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1759CCA1" w14:textId="77777777" w:rsidR="00111C27" w:rsidRPr="000C42C0" w:rsidRDefault="00111C27" w:rsidP="00111C27">
            <w:pPr>
              <w:rPr>
                <w:b/>
                <w:bCs/>
                <w:sz w:val="22"/>
              </w:rPr>
            </w:pPr>
          </w:p>
        </w:tc>
        <w:tc>
          <w:tcPr>
            <w:tcW w:w="277" w:type="dxa"/>
            <w:tcBorders>
              <w:left w:val="single" w:sz="18" w:space="0" w:color="auto"/>
              <w:bottom w:val="nil"/>
              <w:right w:val="single" w:sz="18" w:space="0" w:color="auto"/>
            </w:tcBorders>
          </w:tcPr>
          <w:p w14:paraId="6B0BF176" w14:textId="77777777" w:rsidR="00111C27" w:rsidRPr="000C42C0" w:rsidRDefault="00111C27" w:rsidP="00111C27">
            <w:pPr>
              <w:rPr>
                <w:b/>
                <w:bCs/>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443B25D1" w14:textId="77777777" w:rsidR="00111C27" w:rsidRPr="000C42C0" w:rsidRDefault="00111C27" w:rsidP="00111C27">
            <w:pPr>
              <w:rPr>
                <w:b/>
                <w:bCs/>
                <w:sz w:val="22"/>
              </w:rPr>
            </w:pPr>
          </w:p>
        </w:tc>
        <w:tc>
          <w:tcPr>
            <w:tcW w:w="419" w:type="dxa"/>
            <w:tcBorders>
              <w:left w:val="single" w:sz="18" w:space="0" w:color="auto"/>
              <w:bottom w:val="nil"/>
            </w:tcBorders>
          </w:tcPr>
          <w:p w14:paraId="2C2696C6" w14:textId="77777777" w:rsidR="00111C27" w:rsidRPr="000C42C0" w:rsidRDefault="00111C27" w:rsidP="00111C27">
            <w:pPr>
              <w:rPr>
                <w:b/>
                <w:bCs/>
                <w:sz w:val="22"/>
              </w:rPr>
            </w:pPr>
          </w:p>
        </w:tc>
      </w:tr>
      <w:tr w:rsidR="00111C27" w14:paraId="78BCE42F" w14:textId="77777777" w:rsidTr="005857D5">
        <w:trPr>
          <w:trHeight w:val="505"/>
        </w:trPr>
        <w:tc>
          <w:tcPr>
            <w:tcW w:w="532" w:type="dxa"/>
            <w:vMerge/>
          </w:tcPr>
          <w:p w14:paraId="561D3F83" w14:textId="77777777" w:rsidR="00111C27" w:rsidRDefault="00111C27" w:rsidP="00111C27">
            <w:pPr>
              <w:rPr>
                <w:b/>
                <w:bCs/>
                <w:sz w:val="22"/>
              </w:rPr>
            </w:pPr>
          </w:p>
        </w:tc>
        <w:tc>
          <w:tcPr>
            <w:tcW w:w="6377" w:type="dxa"/>
            <w:vMerge/>
          </w:tcPr>
          <w:p w14:paraId="3B1A5B35" w14:textId="77777777" w:rsidR="00111C27" w:rsidRPr="00B6698B" w:rsidRDefault="00111C27" w:rsidP="00111C27">
            <w:pPr>
              <w:rPr>
                <w:sz w:val="22"/>
              </w:rPr>
            </w:pPr>
          </w:p>
        </w:tc>
        <w:tc>
          <w:tcPr>
            <w:tcW w:w="277" w:type="dxa"/>
            <w:tcBorders>
              <w:top w:val="nil"/>
              <w:right w:val="nil"/>
            </w:tcBorders>
          </w:tcPr>
          <w:p w14:paraId="7D29D931" w14:textId="77777777" w:rsidR="00111C27" w:rsidRPr="000C42C0" w:rsidRDefault="00111C27" w:rsidP="00111C27">
            <w:pPr>
              <w:rPr>
                <w:b/>
                <w:bCs/>
                <w:sz w:val="22"/>
              </w:rPr>
            </w:pPr>
          </w:p>
        </w:tc>
        <w:tc>
          <w:tcPr>
            <w:tcW w:w="637" w:type="dxa"/>
            <w:tcBorders>
              <w:top w:val="single" w:sz="4" w:space="0" w:color="auto"/>
              <w:left w:val="nil"/>
              <w:right w:val="nil"/>
            </w:tcBorders>
          </w:tcPr>
          <w:p w14:paraId="497E1DF1" w14:textId="602A46E4" w:rsidR="00111C27" w:rsidRPr="000C42C0" w:rsidRDefault="00111C27" w:rsidP="00111C27">
            <w:pPr>
              <w:jc w:val="center"/>
              <w:rPr>
                <w:b/>
                <w:bCs/>
                <w:sz w:val="22"/>
              </w:rPr>
            </w:pPr>
            <w:r>
              <w:rPr>
                <w:sz w:val="22"/>
              </w:rPr>
              <w:t>Yes</w:t>
            </w:r>
          </w:p>
        </w:tc>
        <w:tc>
          <w:tcPr>
            <w:tcW w:w="236" w:type="dxa"/>
            <w:tcBorders>
              <w:top w:val="nil"/>
              <w:left w:val="nil"/>
              <w:right w:val="nil"/>
            </w:tcBorders>
          </w:tcPr>
          <w:p w14:paraId="064F8B2F" w14:textId="77777777" w:rsidR="00111C27" w:rsidRPr="000C42C0" w:rsidRDefault="00111C27" w:rsidP="00111C27">
            <w:pPr>
              <w:rPr>
                <w:b/>
                <w:bCs/>
                <w:sz w:val="22"/>
              </w:rPr>
            </w:pPr>
          </w:p>
        </w:tc>
        <w:tc>
          <w:tcPr>
            <w:tcW w:w="575" w:type="dxa"/>
            <w:tcBorders>
              <w:left w:val="nil"/>
              <w:right w:val="nil"/>
            </w:tcBorders>
          </w:tcPr>
          <w:p w14:paraId="349B3B61" w14:textId="50EE8673" w:rsidR="00111C27" w:rsidRPr="000C42C0" w:rsidRDefault="00111C27" w:rsidP="00111C27">
            <w:pPr>
              <w:rPr>
                <w:b/>
                <w:bCs/>
                <w:sz w:val="22"/>
              </w:rPr>
            </w:pPr>
            <w:r>
              <w:rPr>
                <w:sz w:val="22"/>
              </w:rPr>
              <w:t>No</w:t>
            </w:r>
          </w:p>
        </w:tc>
        <w:tc>
          <w:tcPr>
            <w:tcW w:w="277" w:type="dxa"/>
            <w:tcBorders>
              <w:top w:val="nil"/>
              <w:left w:val="nil"/>
              <w:right w:val="nil"/>
            </w:tcBorders>
          </w:tcPr>
          <w:p w14:paraId="4241BFA5" w14:textId="77777777" w:rsidR="00111C27" w:rsidRPr="000C42C0" w:rsidRDefault="00111C27" w:rsidP="00111C27">
            <w:pPr>
              <w:rPr>
                <w:b/>
                <w:bCs/>
                <w:sz w:val="22"/>
              </w:rPr>
            </w:pPr>
          </w:p>
        </w:tc>
        <w:tc>
          <w:tcPr>
            <w:tcW w:w="745" w:type="dxa"/>
            <w:tcBorders>
              <w:left w:val="nil"/>
              <w:right w:val="nil"/>
            </w:tcBorders>
          </w:tcPr>
          <w:p w14:paraId="6F61FAC0" w14:textId="69A8B9A6" w:rsidR="00111C27" w:rsidRPr="000C42C0" w:rsidRDefault="00111C27" w:rsidP="00111C27">
            <w:pPr>
              <w:rPr>
                <w:b/>
                <w:bCs/>
                <w:sz w:val="22"/>
              </w:rPr>
            </w:pPr>
            <w:r w:rsidRPr="000C42C0">
              <w:rPr>
                <w:sz w:val="22"/>
              </w:rPr>
              <w:t>N</w:t>
            </w:r>
            <w:r>
              <w:rPr>
                <w:sz w:val="22"/>
              </w:rPr>
              <w:t>/A</w:t>
            </w:r>
          </w:p>
        </w:tc>
        <w:tc>
          <w:tcPr>
            <w:tcW w:w="419" w:type="dxa"/>
            <w:tcBorders>
              <w:top w:val="nil"/>
              <w:left w:val="nil"/>
            </w:tcBorders>
          </w:tcPr>
          <w:p w14:paraId="1CDD817A" w14:textId="77777777" w:rsidR="00111C27" w:rsidRPr="000C42C0" w:rsidRDefault="00111C27" w:rsidP="00111C27">
            <w:pPr>
              <w:rPr>
                <w:b/>
                <w:bCs/>
                <w:sz w:val="22"/>
              </w:rPr>
            </w:pPr>
          </w:p>
        </w:tc>
      </w:tr>
      <w:tr w:rsidR="0026703C" w14:paraId="51358FD5" w14:textId="77777777" w:rsidTr="00103FE7">
        <w:trPr>
          <w:trHeight w:val="505"/>
        </w:trPr>
        <w:tc>
          <w:tcPr>
            <w:tcW w:w="10075" w:type="dxa"/>
            <w:gridSpan w:val="9"/>
          </w:tcPr>
          <w:p w14:paraId="13F36576" w14:textId="77777777" w:rsidR="0026703C" w:rsidRDefault="0026703C" w:rsidP="00111C27">
            <w:pPr>
              <w:rPr>
                <w:b/>
                <w:bCs/>
                <w:sz w:val="22"/>
              </w:rPr>
            </w:pPr>
            <w:r w:rsidRPr="000C42C0">
              <w:rPr>
                <w:b/>
                <w:bCs/>
                <w:sz w:val="22"/>
              </w:rPr>
              <w:t>Describe Basis for Conclusion:</w:t>
            </w:r>
          </w:p>
          <w:p w14:paraId="72416110" w14:textId="43CD18B1" w:rsidR="0026703C" w:rsidRPr="000C42C0" w:rsidRDefault="0026703C" w:rsidP="00111C27">
            <w:pPr>
              <w:rPr>
                <w:b/>
                <w:bCs/>
                <w:sz w:val="22"/>
              </w:rPr>
            </w:pPr>
          </w:p>
        </w:tc>
      </w:tr>
      <w:tr w:rsidR="00111C27" w14:paraId="40B0B3D7" w14:textId="77777777" w:rsidTr="00A87337">
        <w:trPr>
          <w:trHeight w:val="505"/>
        </w:trPr>
        <w:tc>
          <w:tcPr>
            <w:tcW w:w="532" w:type="dxa"/>
            <w:vMerge w:val="restart"/>
          </w:tcPr>
          <w:p w14:paraId="31F1AB37" w14:textId="410C59CD" w:rsidR="00111C27" w:rsidRPr="000C42C0" w:rsidRDefault="00111C27" w:rsidP="00111C27">
            <w:pPr>
              <w:rPr>
                <w:b/>
                <w:bCs/>
                <w:sz w:val="22"/>
              </w:rPr>
            </w:pPr>
            <w:bookmarkStart w:id="0" w:name="_Hlk153879713"/>
            <w:r>
              <w:rPr>
                <w:b/>
                <w:bCs/>
                <w:sz w:val="22"/>
              </w:rPr>
              <w:t>7</w:t>
            </w:r>
          </w:p>
        </w:tc>
        <w:tc>
          <w:tcPr>
            <w:tcW w:w="6377" w:type="dxa"/>
            <w:vMerge w:val="restart"/>
          </w:tcPr>
          <w:p w14:paraId="6250E909" w14:textId="77777777" w:rsidR="00111C27" w:rsidRPr="00B6698B" w:rsidRDefault="00111C27" w:rsidP="00111C27">
            <w:pPr>
              <w:rPr>
                <w:sz w:val="22"/>
              </w:rPr>
            </w:pPr>
            <w:r w:rsidRPr="00B6698B">
              <w:rPr>
                <w:sz w:val="22"/>
              </w:rPr>
              <w:t xml:space="preserve">Based upon your review, are </w:t>
            </w:r>
            <w:r>
              <w:rPr>
                <w:sz w:val="22"/>
              </w:rPr>
              <w:t xml:space="preserve">all </w:t>
            </w:r>
            <w:r w:rsidRPr="00B6698B">
              <w:rPr>
                <w:sz w:val="22"/>
              </w:rPr>
              <w:t xml:space="preserve">contractor/subcontractor payrolls </w:t>
            </w:r>
            <w:r>
              <w:rPr>
                <w:sz w:val="22"/>
              </w:rPr>
              <w:t>(WH-347 or equivalent) being submitted weekly</w:t>
            </w:r>
            <w:r w:rsidRPr="00B6698B">
              <w:rPr>
                <w:sz w:val="22"/>
              </w:rPr>
              <w:t xml:space="preserve">? </w:t>
            </w:r>
            <w:r>
              <w:rPr>
                <w:sz w:val="22"/>
              </w:rPr>
              <w:t xml:space="preserve"> </w:t>
            </w:r>
          </w:p>
          <w:p w14:paraId="1F42364C" w14:textId="5508DA0E" w:rsidR="00111C27" w:rsidRPr="000C42C0" w:rsidRDefault="00111C27" w:rsidP="00111C27">
            <w:pPr>
              <w:rPr>
                <w:b/>
                <w:bCs/>
                <w:sz w:val="22"/>
              </w:rPr>
            </w:pPr>
            <w:r>
              <w:rPr>
                <w:b/>
                <w:bCs/>
                <w:sz w:val="22"/>
              </w:rPr>
              <w:t>29 CFR 5.5(a)(3)(ii)</w:t>
            </w:r>
          </w:p>
        </w:tc>
        <w:tc>
          <w:tcPr>
            <w:tcW w:w="277" w:type="dxa"/>
            <w:tcBorders>
              <w:bottom w:val="nil"/>
              <w:right w:val="single" w:sz="18" w:space="0" w:color="auto"/>
            </w:tcBorders>
          </w:tcPr>
          <w:p w14:paraId="3DDCBADA" w14:textId="77777777" w:rsidR="00111C27" w:rsidRPr="000C42C0" w:rsidRDefault="00111C27" w:rsidP="00111C27">
            <w:pPr>
              <w:rPr>
                <w:b/>
                <w:bCs/>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57F91276" w14:textId="77777777" w:rsidR="00111C27" w:rsidRPr="000C42C0" w:rsidRDefault="00111C27" w:rsidP="00111C27">
            <w:pPr>
              <w:jc w:val="center"/>
              <w:rPr>
                <w:b/>
                <w:bCs/>
                <w:sz w:val="22"/>
              </w:rPr>
            </w:pPr>
          </w:p>
        </w:tc>
        <w:tc>
          <w:tcPr>
            <w:tcW w:w="236" w:type="dxa"/>
            <w:tcBorders>
              <w:left w:val="single" w:sz="18" w:space="0" w:color="auto"/>
              <w:bottom w:val="nil"/>
              <w:right w:val="single" w:sz="18" w:space="0" w:color="auto"/>
            </w:tcBorders>
          </w:tcPr>
          <w:p w14:paraId="09462DD5" w14:textId="77777777" w:rsidR="00111C27" w:rsidRPr="000C42C0" w:rsidRDefault="00111C27" w:rsidP="00111C27">
            <w:pPr>
              <w:rPr>
                <w:b/>
                <w:bCs/>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64590C9C" w14:textId="77777777" w:rsidR="00111C27" w:rsidRPr="000C42C0" w:rsidRDefault="00111C27" w:rsidP="00111C27">
            <w:pPr>
              <w:rPr>
                <w:b/>
                <w:bCs/>
                <w:sz w:val="22"/>
              </w:rPr>
            </w:pPr>
          </w:p>
        </w:tc>
        <w:tc>
          <w:tcPr>
            <w:tcW w:w="277" w:type="dxa"/>
            <w:tcBorders>
              <w:left w:val="single" w:sz="18" w:space="0" w:color="auto"/>
              <w:bottom w:val="nil"/>
              <w:right w:val="single" w:sz="18" w:space="0" w:color="auto"/>
            </w:tcBorders>
          </w:tcPr>
          <w:p w14:paraId="47459A68" w14:textId="77777777" w:rsidR="00111C27" w:rsidRPr="000C42C0" w:rsidRDefault="00111C27" w:rsidP="00111C27">
            <w:pPr>
              <w:rPr>
                <w:b/>
                <w:bCs/>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54416A89" w14:textId="77777777" w:rsidR="00111C27" w:rsidRPr="000C42C0" w:rsidRDefault="00111C27" w:rsidP="00111C27">
            <w:pPr>
              <w:rPr>
                <w:b/>
                <w:bCs/>
                <w:sz w:val="22"/>
              </w:rPr>
            </w:pPr>
          </w:p>
        </w:tc>
        <w:tc>
          <w:tcPr>
            <w:tcW w:w="419" w:type="dxa"/>
            <w:tcBorders>
              <w:left w:val="single" w:sz="18" w:space="0" w:color="auto"/>
              <w:bottom w:val="nil"/>
            </w:tcBorders>
          </w:tcPr>
          <w:p w14:paraId="67584735" w14:textId="1AB21BAF" w:rsidR="00111C27" w:rsidRPr="000C42C0" w:rsidRDefault="00111C27" w:rsidP="00111C27">
            <w:pPr>
              <w:rPr>
                <w:b/>
                <w:bCs/>
                <w:sz w:val="22"/>
              </w:rPr>
            </w:pPr>
          </w:p>
        </w:tc>
      </w:tr>
      <w:tr w:rsidR="00111C27" w14:paraId="5CAF1569" w14:textId="77777777" w:rsidTr="00111C27">
        <w:trPr>
          <w:trHeight w:val="505"/>
        </w:trPr>
        <w:tc>
          <w:tcPr>
            <w:tcW w:w="532" w:type="dxa"/>
            <w:vMerge/>
          </w:tcPr>
          <w:p w14:paraId="1E53BBCF" w14:textId="77777777" w:rsidR="00111C27" w:rsidRPr="000C42C0" w:rsidRDefault="00111C27" w:rsidP="00111C27">
            <w:pPr>
              <w:rPr>
                <w:b/>
                <w:bCs/>
                <w:sz w:val="22"/>
              </w:rPr>
            </w:pPr>
          </w:p>
        </w:tc>
        <w:tc>
          <w:tcPr>
            <w:tcW w:w="6377" w:type="dxa"/>
            <w:vMerge/>
          </w:tcPr>
          <w:p w14:paraId="0D58AE0C" w14:textId="77777777" w:rsidR="00111C27" w:rsidRPr="000C42C0" w:rsidRDefault="00111C27" w:rsidP="00111C27">
            <w:pPr>
              <w:rPr>
                <w:b/>
                <w:bCs/>
                <w:sz w:val="22"/>
              </w:rPr>
            </w:pPr>
          </w:p>
        </w:tc>
        <w:tc>
          <w:tcPr>
            <w:tcW w:w="277" w:type="dxa"/>
            <w:tcBorders>
              <w:top w:val="nil"/>
              <w:right w:val="nil"/>
            </w:tcBorders>
          </w:tcPr>
          <w:p w14:paraId="0B042DA7" w14:textId="77777777" w:rsidR="00111C27" w:rsidRPr="000C42C0" w:rsidRDefault="00111C27" w:rsidP="00111C27">
            <w:pPr>
              <w:rPr>
                <w:b/>
                <w:bCs/>
                <w:sz w:val="22"/>
              </w:rPr>
            </w:pPr>
          </w:p>
        </w:tc>
        <w:tc>
          <w:tcPr>
            <w:tcW w:w="637" w:type="dxa"/>
            <w:tcBorders>
              <w:top w:val="single" w:sz="4" w:space="0" w:color="auto"/>
              <w:left w:val="nil"/>
              <w:right w:val="nil"/>
            </w:tcBorders>
          </w:tcPr>
          <w:p w14:paraId="3A582953" w14:textId="6976D4F9" w:rsidR="00111C27" w:rsidRPr="000C42C0" w:rsidRDefault="00111C27" w:rsidP="00111C27">
            <w:pPr>
              <w:rPr>
                <w:b/>
                <w:bCs/>
                <w:sz w:val="22"/>
              </w:rPr>
            </w:pPr>
            <w:r>
              <w:rPr>
                <w:sz w:val="22"/>
              </w:rPr>
              <w:t>Yes</w:t>
            </w:r>
          </w:p>
        </w:tc>
        <w:tc>
          <w:tcPr>
            <w:tcW w:w="236" w:type="dxa"/>
            <w:tcBorders>
              <w:top w:val="nil"/>
              <w:left w:val="nil"/>
              <w:right w:val="nil"/>
            </w:tcBorders>
          </w:tcPr>
          <w:p w14:paraId="63361DD5" w14:textId="77777777" w:rsidR="00111C27" w:rsidRPr="000C42C0" w:rsidRDefault="00111C27" w:rsidP="00111C27">
            <w:pPr>
              <w:rPr>
                <w:b/>
                <w:bCs/>
                <w:sz w:val="22"/>
              </w:rPr>
            </w:pPr>
          </w:p>
        </w:tc>
        <w:tc>
          <w:tcPr>
            <w:tcW w:w="575" w:type="dxa"/>
            <w:tcBorders>
              <w:left w:val="nil"/>
              <w:right w:val="nil"/>
            </w:tcBorders>
          </w:tcPr>
          <w:p w14:paraId="2E235590" w14:textId="0ED53D96" w:rsidR="00111C27" w:rsidRPr="000C42C0" w:rsidRDefault="00111C27" w:rsidP="00111C27">
            <w:pPr>
              <w:rPr>
                <w:b/>
                <w:bCs/>
                <w:sz w:val="22"/>
              </w:rPr>
            </w:pPr>
            <w:r>
              <w:rPr>
                <w:sz w:val="22"/>
              </w:rPr>
              <w:t>No</w:t>
            </w:r>
          </w:p>
        </w:tc>
        <w:tc>
          <w:tcPr>
            <w:tcW w:w="277" w:type="dxa"/>
            <w:tcBorders>
              <w:top w:val="nil"/>
              <w:left w:val="nil"/>
              <w:right w:val="nil"/>
            </w:tcBorders>
          </w:tcPr>
          <w:p w14:paraId="1C963F58" w14:textId="77777777" w:rsidR="00111C27" w:rsidRPr="000C42C0" w:rsidRDefault="00111C27" w:rsidP="00111C27">
            <w:pPr>
              <w:rPr>
                <w:b/>
                <w:bCs/>
                <w:sz w:val="22"/>
              </w:rPr>
            </w:pPr>
          </w:p>
        </w:tc>
        <w:tc>
          <w:tcPr>
            <w:tcW w:w="745" w:type="dxa"/>
            <w:tcBorders>
              <w:left w:val="nil"/>
              <w:right w:val="nil"/>
            </w:tcBorders>
          </w:tcPr>
          <w:p w14:paraId="4B08D821" w14:textId="25A850E7" w:rsidR="00111C27" w:rsidRPr="000C42C0" w:rsidRDefault="00111C27" w:rsidP="00111C27">
            <w:pPr>
              <w:rPr>
                <w:b/>
                <w:bCs/>
                <w:sz w:val="22"/>
              </w:rPr>
            </w:pPr>
            <w:r w:rsidRPr="000C42C0">
              <w:rPr>
                <w:sz w:val="22"/>
              </w:rPr>
              <w:t>N</w:t>
            </w:r>
            <w:r>
              <w:rPr>
                <w:sz w:val="22"/>
              </w:rPr>
              <w:t>/A</w:t>
            </w:r>
          </w:p>
        </w:tc>
        <w:tc>
          <w:tcPr>
            <w:tcW w:w="419" w:type="dxa"/>
            <w:tcBorders>
              <w:top w:val="nil"/>
              <w:left w:val="nil"/>
            </w:tcBorders>
          </w:tcPr>
          <w:p w14:paraId="1E19BE87" w14:textId="6F2C213E" w:rsidR="00111C27" w:rsidRPr="000C42C0" w:rsidRDefault="00111C27" w:rsidP="00111C27">
            <w:pPr>
              <w:rPr>
                <w:b/>
                <w:bCs/>
                <w:sz w:val="22"/>
              </w:rPr>
            </w:pPr>
          </w:p>
        </w:tc>
      </w:tr>
      <w:bookmarkEnd w:id="0"/>
      <w:tr w:rsidR="00111C27" w14:paraId="78CBD858" w14:textId="77777777" w:rsidTr="1F7BBF91">
        <w:trPr>
          <w:trHeight w:val="1008"/>
        </w:trPr>
        <w:tc>
          <w:tcPr>
            <w:tcW w:w="10075" w:type="dxa"/>
            <w:gridSpan w:val="9"/>
          </w:tcPr>
          <w:p w14:paraId="5EF1AECD" w14:textId="77777777" w:rsidR="00111C27" w:rsidRPr="000C42C0" w:rsidRDefault="00111C27" w:rsidP="00111C27">
            <w:pPr>
              <w:rPr>
                <w:sz w:val="22"/>
              </w:rPr>
            </w:pPr>
            <w:r w:rsidRPr="000C42C0">
              <w:rPr>
                <w:b/>
                <w:bCs/>
                <w:sz w:val="22"/>
              </w:rPr>
              <w:t>Describe Basis for Conclusion:</w:t>
            </w:r>
            <w:r w:rsidRPr="000C42C0">
              <w:rPr>
                <w:sz w:val="22"/>
              </w:rPr>
              <w:t xml:space="preserve"> </w:t>
            </w:r>
          </w:p>
        </w:tc>
      </w:tr>
      <w:tr w:rsidR="00111C27" w14:paraId="7181521E" w14:textId="77777777" w:rsidTr="1F7BBF91">
        <w:trPr>
          <w:trHeight w:val="576"/>
        </w:trPr>
        <w:tc>
          <w:tcPr>
            <w:tcW w:w="532" w:type="dxa"/>
            <w:vMerge w:val="restart"/>
          </w:tcPr>
          <w:p w14:paraId="612D9893" w14:textId="07AF68DF" w:rsidR="00111C27" w:rsidRPr="000C42C0" w:rsidRDefault="00111C27" w:rsidP="00111C27">
            <w:pPr>
              <w:rPr>
                <w:b/>
                <w:bCs/>
                <w:sz w:val="22"/>
              </w:rPr>
            </w:pPr>
            <w:r>
              <w:rPr>
                <w:b/>
                <w:bCs/>
                <w:sz w:val="22"/>
              </w:rPr>
              <w:t>8</w:t>
            </w:r>
          </w:p>
        </w:tc>
        <w:tc>
          <w:tcPr>
            <w:tcW w:w="6377" w:type="dxa"/>
            <w:vMerge w:val="restart"/>
            <w:tcBorders>
              <w:right w:val="single" w:sz="4" w:space="0" w:color="auto"/>
            </w:tcBorders>
          </w:tcPr>
          <w:p w14:paraId="54B46DBF" w14:textId="544CE963" w:rsidR="00111C27" w:rsidRDefault="00111C27" w:rsidP="00111C27">
            <w:pPr>
              <w:rPr>
                <w:sz w:val="22"/>
              </w:rPr>
            </w:pPr>
            <w:r w:rsidRPr="00B6698B">
              <w:rPr>
                <w:sz w:val="22"/>
              </w:rPr>
              <w:t xml:space="preserve">Based upon your review, </w:t>
            </w:r>
            <w:r>
              <w:rPr>
                <w:sz w:val="22"/>
              </w:rPr>
              <w:t>do</w:t>
            </w:r>
            <w:r w:rsidRPr="00B6698B">
              <w:rPr>
                <w:sz w:val="22"/>
              </w:rPr>
              <w:t xml:space="preserve"> </w:t>
            </w:r>
            <w:r>
              <w:rPr>
                <w:sz w:val="22"/>
              </w:rPr>
              <w:t xml:space="preserve">all </w:t>
            </w:r>
            <w:r w:rsidRPr="00B6698B">
              <w:rPr>
                <w:sz w:val="22"/>
              </w:rPr>
              <w:t xml:space="preserve">contractor/subcontractor payrolls </w:t>
            </w:r>
            <w:r>
              <w:rPr>
                <w:sz w:val="22"/>
              </w:rPr>
              <w:t>include a signed Statement of Compliance (found on pg. 2 of the WH-347 form)</w:t>
            </w:r>
            <w:r w:rsidRPr="00B6698B">
              <w:rPr>
                <w:sz w:val="22"/>
              </w:rPr>
              <w:t xml:space="preserve">? </w:t>
            </w:r>
            <w:r>
              <w:rPr>
                <w:sz w:val="22"/>
              </w:rPr>
              <w:t xml:space="preserve"> </w:t>
            </w:r>
          </w:p>
          <w:p w14:paraId="28E31EAA" w14:textId="2351845E" w:rsidR="00111C27" w:rsidRPr="00B6698B" w:rsidRDefault="00111C27" w:rsidP="00111C27">
            <w:pPr>
              <w:rPr>
                <w:sz w:val="22"/>
                <w:szCs w:val="22"/>
              </w:rPr>
            </w:pPr>
            <w:r w:rsidRPr="1F7BBF91">
              <w:rPr>
                <w:b/>
                <w:bCs/>
                <w:sz w:val="22"/>
                <w:szCs w:val="22"/>
              </w:rPr>
              <w:t>NOTE:</w:t>
            </w:r>
            <w:r w:rsidRPr="1F7BBF91">
              <w:rPr>
                <w:sz w:val="22"/>
                <w:szCs w:val="22"/>
              </w:rPr>
              <w:t xml:space="preserve">  The DOL does not accept the statement of compliance utilized by California DIR.</w:t>
            </w:r>
          </w:p>
          <w:p w14:paraId="0206D2E1" w14:textId="7DB5C5B7" w:rsidR="00111C27" w:rsidRPr="00B6698B" w:rsidRDefault="00111C27" w:rsidP="00111C27">
            <w:pPr>
              <w:rPr>
                <w:b/>
                <w:bCs/>
                <w:sz w:val="22"/>
              </w:rPr>
            </w:pPr>
            <w:r w:rsidRPr="00B6698B">
              <w:rPr>
                <w:b/>
                <w:bCs/>
                <w:sz w:val="22"/>
              </w:rPr>
              <w:t>Handbook 1344.1, REV-</w:t>
            </w:r>
            <w:r>
              <w:rPr>
                <w:b/>
                <w:bCs/>
                <w:sz w:val="22"/>
              </w:rPr>
              <w:t>3</w:t>
            </w:r>
            <w:r w:rsidRPr="00B6698B">
              <w:rPr>
                <w:b/>
                <w:bCs/>
                <w:sz w:val="22"/>
              </w:rPr>
              <w:t xml:space="preserve">, </w:t>
            </w:r>
            <w:r>
              <w:rPr>
                <w:b/>
                <w:bCs/>
                <w:sz w:val="22"/>
              </w:rPr>
              <w:t>Paragraph 4-3(D)</w:t>
            </w:r>
          </w:p>
        </w:tc>
        <w:tc>
          <w:tcPr>
            <w:tcW w:w="277" w:type="dxa"/>
            <w:tcBorders>
              <w:bottom w:val="nil"/>
              <w:right w:val="single" w:sz="18" w:space="0" w:color="auto"/>
            </w:tcBorders>
          </w:tcPr>
          <w:p w14:paraId="5AD4C3F9" w14:textId="77777777" w:rsidR="00111C27" w:rsidRPr="000C42C0" w:rsidRDefault="00111C27" w:rsidP="00111C27">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2F6F172E" w14:textId="77777777" w:rsidR="00111C27" w:rsidRPr="000C42C0" w:rsidRDefault="00111C27" w:rsidP="00111C27">
            <w:pPr>
              <w:jc w:val="center"/>
              <w:rPr>
                <w:sz w:val="22"/>
              </w:rPr>
            </w:pPr>
          </w:p>
        </w:tc>
        <w:tc>
          <w:tcPr>
            <w:tcW w:w="236" w:type="dxa"/>
            <w:tcBorders>
              <w:top w:val="single" w:sz="4" w:space="0" w:color="auto"/>
              <w:left w:val="single" w:sz="18" w:space="0" w:color="auto"/>
              <w:bottom w:val="nil"/>
              <w:right w:val="single" w:sz="18" w:space="0" w:color="auto"/>
            </w:tcBorders>
          </w:tcPr>
          <w:p w14:paraId="53D90385" w14:textId="77777777" w:rsidR="00111C27" w:rsidRPr="000C42C0" w:rsidRDefault="00111C27" w:rsidP="00111C27">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4768EDEB" w14:textId="77777777" w:rsidR="00111C27" w:rsidRPr="000C42C0" w:rsidRDefault="00111C27" w:rsidP="00111C27">
            <w:pPr>
              <w:jc w:val="center"/>
              <w:rPr>
                <w:sz w:val="22"/>
              </w:rPr>
            </w:pPr>
          </w:p>
        </w:tc>
        <w:tc>
          <w:tcPr>
            <w:tcW w:w="277" w:type="dxa"/>
            <w:tcBorders>
              <w:top w:val="single" w:sz="4" w:space="0" w:color="auto"/>
              <w:left w:val="single" w:sz="18" w:space="0" w:color="auto"/>
              <w:bottom w:val="nil"/>
              <w:right w:val="single" w:sz="18" w:space="0" w:color="auto"/>
            </w:tcBorders>
          </w:tcPr>
          <w:p w14:paraId="1F7C19BA" w14:textId="77777777" w:rsidR="00111C27" w:rsidRPr="000C42C0" w:rsidRDefault="00111C27" w:rsidP="00111C27">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76F3C7BD" w14:textId="77777777" w:rsidR="00111C27" w:rsidRPr="000C42C0" w:rsidRDefault="00111C27" w:rsidP="00111C27">
            <w:pPr>
              <w:jc w:val="center"/>
              <w:rPr>
                <w:sz w:val="22"/>
              </w:rPr>
            </w:pPr>
          </w:p>
        </w:tc>
        <w:tc>
          <w:tcPr>
            <w:tcW w:w="419" w:type="dxa"/>
            <w:tcBorders>
              <w:top w:val="single" w:sz="4" w:space="0" w:color="auto"/>
              <w:left w:val="single" w:sz="18" w:space="0" w:color="auto"/>
              <w:bottom w:val="nil"/>
              <w:right w:val="single" w:sz="4" w:space="0" w:color="auto"/>
            </w:tcBorders>
          </w:tcPr>
          <w:p w14:paraId="01428F55" w14:textId="77777777" w:rsidR="00111C27" w:rsidRPr="000C42C0" w:rsidRDefault="00111C27" w:rsidP="00111C27">
            <w:pPr>
              <w:jc w:val="center"/>
              <w:rPr>
                <w:sz w:val="22"/>
              </w:rPr>
            </w:pPr>
          </w:p>
        </w:tc>
      </w:tr>
      <w:tr w:rsidR="00111C27" w14:paraId="36CF917C" w14:textId="77777777" w:rsidTr="1F7BBF91">
        <w:trPr>
          <w:trHeight w:val="387"/>
        </w:trPr>
        <w:tc>
          <w:tcPr>
            <w:tcW w:w="532" w:type="dxa"/>
            <w:vMerge/>
          </w:tcPr>
          <w:p w14:paraId="0938497B" w14:textId="77777777" w:rsidR="00111C27" w:rsidRPr="000C42C0" w:rsidRDefault="00111C27" w:rsidP="00111C27">
            <w:pPr>
              <w:rPr>
                <w:b/>
                <w:bCs/>
                <w:sz w:val="22"/>
              </w:rPr>
            </w:pPr>
          </w:p>
        </w:tc>
        <w:tc>
          <w:tcPr>
            <w:tcW w:w="6377" w:type="dxa"/>
            <w:vMerge/>
          </w:tcPr>
          <w:p w14:paraId="4F67A702" w14:textId="77777777" w:rsidR="00111C27" w:rsidRPr="000C42C0" w:rsidRDefault="00111C27" w:rsidP="00111C27">
            <w:pPr>
              <w:rPr>
                <w:sz w:val="22"/>
              </w:rPr>
            </w:pPr>
          </w:p>
        </w:tc>
        <w:tc>
          <w:tcPr>
            <w:tcW w:w="277" w:type="dxa"/>
            <w:tcBorders>
              <w:top w:val="nil"/>
              <w:right w:val="nil"/>
            </w:tcBorders>
          </w:tcPr>
          <w:p w14:paraId="567EE1D3" w14:textId="77777777" w:rsidR="00111C27" w:rsidRPr="000C42C0" w:rsidRDefault="00111C27" w:rsidP="00111C27">
            <w:pPr>
              <w:spacing w:before="0" w:after="0"/>
              <w:rPr>
                <w:sz w:val="22"/>
              </w:rPr>
            </w:pPr>
          </w:p>
        </w:tc>
        <w:tc>
          <w:tcPr>
            <w:tcW w:w="637" w:type="dxa"/>
            <w:tcBorders>
              <w:top w:val="single" w:sz="18" w:space="0" w:color="auto"/>
              <w:left w:val="nil"/>
              <w:right w:val="nil"/>
            </w:tcBorders>
          </w:tcPr>
          <w:p w14:paraId="5CAA3D48" w14:textId="77777777" w:rsidR="00111C27" w:rsidRPr="000C42C0" w:rsidRDefault="00111C27" w:rsidP="00111C27">
            <w:pPr>
              <w:spacing w:before="0" w:after="0"/>
              <w:jc w:val="center"/>
              <w:rPr>
                <w:sz w:val="22"/>
              </w:rPr>
            </w:pPr>
            <w:r>
              <w:rPr>
                <w:sz w:val="22"/>
              </w:rPr>
              <w:t>Yes</w:t>
            </w:r>
          </w:p>
        </w:tc>
        <w:tc>
          <w:tcPr>
            <w:tcW w:w="236" w:type="dxa"/>
            <w:tcBorders>
              <w:top w:val="nil"/>
              <w:left w:val="nil"/>
              <w:bottom w:val="single" w:sz="4" w:space="0" w:color="auto"/>
              <w:right w:val="nil"/>
            </w:tcBorders>
          </w:tcPr>
          <w:p w14:paraId="09FDE700" w14:textId="77777777" w:rsidR="00111C27" w:rsidRPr="000C42C0" w:rsidRDefault="00111C27" w:rsidP="00111C27">
            <w:pPr>
              <w:spacing w:before="0" w:after="0"/>
              <w:jc w:val="center"/>
              <w:rPr>
                <w:sz w:val="22"/>
              </w:rPr>
            </w:pPr>
          </w:p>
        </w:tc>
        <w:tc>
          <w:tcPr>
            <w:tcW w:w="575" w:type="dxa"/>
            <w:tcBorders>
              <w:top w:val="single" w:sz="18" w:space="0" w:color="auto"/>
              <w:left w:val="nil"/>
              <w:bottom w:val="single" w:sz="4" w:space="0" w:color="auto"/>
              <w:right w:val="nil"/>
            </w:tcBorders>
          </w:tcPr>
          <w:p w14:paraId="6C93976E" w14:textId="77777777" w:rsidR="00111C27" w:rsidRPr="000C42C0" w:rsidRDefault="00111C27" w:rsidP="00111C27">
            <w:pPr>
              <w:spacing w:before="0" w:after="0"/>
              <w:jc w:val="center"/>
              <w:rPr>
                <w:sz w:val="22"/>
              </w:rPr>
            </w:pPr>
            <w:r>
              <w:rPr>
                <w:sz w:val="22"/>
              </w:rPr>
              <w:t>No</w:t>
            </w:r>
          </w:p>
        </w:tc>
        <w:tc>
          <w:tcPr>
            <w:tcW w:w="277" w:type="dxa"/>
            <w:tcBorders>
              <w:top w:val="nil"/>
              <w:left w:val="nil"/>
              <w:bottom w:val="single" w:sz="4" w:space="0" w:color="auto"/>
              <w:right w:val="nil"/>
            </w:tcBorders>
          </w:tcPr>
          <w:p w14:paraId="75254C25" w14:textId="77777777" w:rsidR="00111C27" w:rsidRPr="000C42C0" w:rsidRDefault="00111C27" w:rsidP="00111C27">
            <w:pPr>
              <w:spacing w:before="0" w:after="0"/>
              <w:jc w:val="center"/>
              <w:rPr>
                <w:sz w:val="22"/>
              </w:rPr>
            </w:pPr>
          </w:p>
        </w:tc>
        <w:tc>
          <w:tcPr>
            <w:tcW w:w="745" w:type="dxa"/>
            <w:tcBorders>
              <w:top w:val="single" w:sz="18" w:space="0" w:color="auto"/>
              <w:left w:val="nil"/>
              <w:bottom w:val="single" w:sz="4" w:space="0" w:color="auto"/>
              <w:right w:val="nil"/>
            </w:tcBorders>
          </w:tcPr>
          <w:p w14:paraId="32E72AF1" w14:textId="77777777" w:rsidR="00111C27" w:rsidRPr="000C42C0" w:rsidRDefault="00111C27" w:rsidP="00111C27">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696730FF" w14:textId="77777777" w:rsidR="00111C27" w:rsidRPr="000C42C0" w:rsidRDefault="00111C27" w:rsidP="00111C27">
            <w:pPr>
              <w:spacing w:before="0" w:after="0"/>
              <w:jc w:val="center"/>
              <w:rPr>
                <w:sz w:val="22"/>
              </w:rPr>
            </w:pPr>
          </w:p>
        </w:tc>
      </w:tr>
      <w:tr w:rsidR="00111C27" w14:paraId="161063D9" w14:textId="77777777" w:rsidTr="1F7BBF91">
        <w:trPr>
          <w:trHeight w:val="1008"/>
        </w:trPr>
        <w:tc>
          <w:tcPr>
            <w:tcW w:w="10075" w:type="dxa"/>
            <w:gridSpan w:val="9"/>
          </w:tcPr>
          <w:p w14:paraId="540D1CA2" w14:textId="77777777" w:rsidR="00111C27" w:rsidRPr="000C42C0" w:rsidRDefault="00111C27" w:rsidP="00111C27">
            <w:pPr>
              <w:rPr>
                <w:sz w:val="22"/>
              </w:rPr>
            </w:pPr>
            <w:r w:rsidRPr="000C42C0">
              <w:rPr>
                <w:b/>
                <w:bCs/>
                <w:sz w:val="22"/>
              </w:rPr>
              <w:t>Describe Basis for Conclusion:</w:t>
            </w:r>
            <w:r w:rsidRPr="000C42C0">
              <w:rPr>
                <w:sz w:val="22"/>
              </w:rPr>
              <w:t xml:space="preserve"> </w:t>
            </w:r>
          </w:p>
        </w:tc>
      </w:tr>
      <w:tr w:rsidR="00111C27" w14:paraId="241AA67A" w14:textId="77777777" w:rsidTr="1F7BBF91">
        <w:trPr>
          <w:trHeight w:val="576"/>
        </w:trPr>
        <w:tc>
          <w:tcPr>
            <w:tcW w:w="532" w:type="dxa"/>
            <w:vMerge w:val="restart"/>
          </w:tcPr>
          <w:p w14:paraId="1E763A01" w14:textId="71489870" w:rsidR="00111C27" w:rsidRPr="000C42C0" w:rsidRDefault="00111C27" w:rsidP="00111C27">
            <w:pPr>
              <w:rPr>
                <w:b/>
                <w:bCs/>
                <w:sz w:val="22"/>
              </w:rPr>
            </w:pPr>
            <w:r>
              <w:rPr>
                <w:b/>
                <w:bCs/>
                <w:sz w:val="22"/>
              </w:rPr>
              <w:lastRenderedPageBreak/>
              <w:t>9</w:t>
            </w:r>
          </w:p>
        </w:tc>
        <w:tc>
          <w:tcPr>
            <w:tcW w:w="6377" w:type="dxa"/>
            <w:vMerge w:val="restart"/>
            <w:tcBorders>
              <w:right w:val="single" w:sz="4" w:space="0" w:color="auto"/>
            </w:tcBorders>
          </w:tcPr>
          <w:p w14:paraId="534B6AE7" w14:textId="7B881D74" w:rsidR="00111C27" w:rsidRPr="00506D2D" w:rsidRDefault="00111C27" w:rsidP="00111C27">
            <w:pPr>
              <w:rPr>
                <w:sz w:val="22"/>
              </w:rPr>
            </w:pPr>
            <w:r w:rsidRPr="00506D2D">
              <w:rPr>
                <w:sz w:val="22"/>
              </w:rPr>
              <w:t xml:space="preserve">Based on your review, </w:t>
            </w:r>
            <w:r>
              <w:rPr>
                <w:sz w:val="22"/>
              </w:rPr>
              <w:t>did the Grantee collect source documentation for all deductions not required by law (SS, federal tax, state tax, workers comp, etc</w:t>
            </w:r>
            <w:r w:rsidR="0026703C">
              <w:rPr>
                <w:sz w:val="22"/>
              </w:rPr>
              <w:t>.</w:t>
            </w:r>
            <w:r>
              <w:rPr>
                <w:sz w:val="22"/>
              </w:rPr>
              <w:t>)?</w:t>
            </w:r>
          </w:p>
        </w:tc>
        <w:tc>
          <w:tcPr>
            <w:tcW w:w="277" w:type="dxa"/>
            <w:tcBorders>
              <w:bottom w:val="nil"/>
              <w:right w:val="single" w:sz="18" w:space="0" w:color="auto"/>
            </w:tcBorders>
          </w:tcPr>
          <w:p w14:paraId="0F51006E" w14:textId="77777777" w:rsidR="00111C27" w:rsidRPr="000C42C0" w:rsidRDefault="00111C27" w:rsidP="00111C27">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318A2DA4" w14:textId="77777777" w:rsidR="00111C27" w:rsidRPr="000C42C0" w:rsidRDefault="00111C27" w:rsidP="00111C27">
            <w:pPr>
              <w:jc w:val="center"/>
              <w:rPr>
                <w:sz w:val="22"/>
              </w:rPr>
            </w:pPr>
          </w:p>
        </w:tc>
        <w:tc>
          <w:tcPr>
            <w:tcW w:w="236" w:type="dxa"/>
            <w:tcBorders>
              <w:top w:val="single" w:sz="4" w:space="0" w:color="auto"/>
              <w:left w:val="single" w:sz="18" w:space="0" w:color="auto"/>
              <w:bottom w:val="nil"/>
              <w:right w:val="single" w:sz="18" w:space="0" w:color="auto"/>
            </w:tcBorders>
          </w:tcPr>
          <w:p w14:paraId="1D05B077" w14:textId="77777777" w:rsidR="00111C27" w:rsidRPr="000C42C0" w:rsidRDefault="00111C27" w:rsidP="00111C27">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7E4F8E6F" w14:textId="77777777" w:rsidR="00111C27" w:rsidRPr="000C42C0" w:rsidRDefault="00111C27" w:rsidP="00111C27">
            <w:pPr>
              <w:jc w:val="center"/>
              <w:rPr>
                <w:sz w:val="22"/>
              </w:rPr>
            </w:pPr>
          </w:p>
        </w:tc>
        <w:tc>
          <w:tcPr>
            <w:tcW w:w="277" w:type="dxa"/>
            <w:tcBorders>
              <w:top w:val="single" w:sz="4" w:space="0" w:color="auto"/>
              <w:left w:val="single" w:sz="18" w:space="0" w:color="auto"/>
              <w:bottom w:val="nil"/>
              <w:right w:val="single" w:sz="18" w:space="0" w:color="auto"/>
            </w:tcBorders>
          </w:tcPr>
          <w:p w14:paraId="4D1823EC" w14:textId="77777777" w:rsidR="00111C27" w:rsidRPr="000C42C0" w:rsidRDefault="00111C27" w:rsidP="00111C27">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3226E848" w14:textId="77777777" w:rsidR="00111C27" w:rsidRPr="000C42C0" w:rsidRDefault="00111C27" w:rsidP="00111C27">
            <w:pPr>
              <w:jc w:val="center"/>
              <w:rPr>
                <w:sz w:val="22"/>
              </w:rPr>
            </w:pPr>
          </w:p>
        </w:tc>
        <w:tc>
          <w:tcPr>
            <w:tcW w:w="419" w:type="dxa"/>
            <w:tcBorders>
              <w:top w:val="single" w:sz="4" w:space="0" w:color="auto"/>
              <w:left w:val="single" w:sz="18" w:space="0" w:color="auto"/>
              <w:bottom w:val="nil"/>
              <w:right w:val="single" w:sz="4" w:space="0" w:color="auto"/>
            </w:tcBorders>
          </w:tcPr>
          <w:p w14:paraId="19A9D9F1" w14:textId="77777777" w:rsidR="00111C27" w:rsidRPr="000C42C0" w:rsidRDefault="00111C27" w:rsidP="00111C27">
            <w:pPr>
              <w:jc w:val="center"/>
              <w:rPr>
                <w:sz w:val="22"/>
              </w:rPr>
            </w:pPr>
          </w:p>
        </w:tc>
      </w:tr>
      <w:tr w:rsidR="00111C27" w14:paraId="6DB27EEC" w14:textId="77777777" w:rsidTr="1F7BBF91">
        <w:trPr>
          <w:trHeight w:val="387"/>
        </w:trPr>
        <w:tc>
          <w:tcPr>
            <w:tcW w:w="532" w:type="dxa"/>
            <w:vMerge/>
          </w:tcPr>
          <w:p w14:paraId="2D716B71" w14:textId="77777777" w:rsidR="00111C27" w:rsidRPr="000C42C0" w:rsidRDefault="00111C27" w:rsidP="00111C27">
            <w:pPr>
              <w:rPr>
                <w:b/>
                <w:bCs/>
                <w:sz w:val="22"/>
              </w:rPr>
            </w:pPr>
          </w:p>
        </w:tc>
        <w:tc>
          <w:tcPr>
            <w:tcW w:w="6377" w:type="dxa"/>
            <w:vMerge/>
          </w:tcPr>
          <w:p w14:paraId="73338EB6" w14:textId="77777777" w:rsidR="00111C27" w:rsidRPr="000C42C0" w:rsidRDefault="00111C27" w:rsidP="00111C27">
            <w:pPr>
              <w:rPr>
                <w:sz w:val="22"/>
              </w:rPr>
            </w:pPr>
          </w:p>
        </w:tc>
        <w:tc>
          <w:tcPr>
            <w:tcW w:w="277" w:type="dxa"/>
            <w:tcBorders>
              <w:top w:val="nil"/>
              <w:right w:val="nil"/>
            </w:tcBorders>
          </w:tcPr>
          <w:p w14:paraId="1BF6D2F5" w14:textId="77777777" w:rsidR="00111C27" w:rsidRPr="000C42C0" w:rsidRDefault="00111C27" w:rsidP="00111C27">
            <w:pPr>
              <w:spacing w:before="0" w:after="0"/>
              <w:rPr>
                <w:sz w:val="22"/>
              </w:rPr>
            </w:pPr>
          </w:p>
        </w:tc>
        <w:tc>
          <w:tcPr>
            <w:tcW w:w="637" w:type="dxa"/>
            <w:tcBorders>
              <w:top w:val="single" w:sz="18" w:space="0" w:color="auto"/>
              <w:left w:val="nil"/>
              <w:right w:val="nil"/>
            </w:tcBorders>
          </w:tcPr>
          <w:p w14:paraId="6707B7C6" w14:textId="77777777" w:rsidR="00111C27" w:rsidRPr="000C42C0" w:rsidRDefault="00111C27" w:rsidP="00111C27">
            <w:pPr>
              <w:spacing w:before="0" w:after="0"/>
              <w:jc w:val="center"/>
              <w:rPr>
                <w:sz w:val="22"/>
              </w:rPr>
            </w:pPr>
            <w:r>
              <w:rPr>
                <w:sz w:val="22"/>
              </w:rPr>
              <w:t>Yes</w:t>
            </w:r>
          </w:p>
        </w:tc>
        <w:tc>
          <w:tcPr>
            <w:tcW w:w="236" w:type="dxa"/>
            <w:tcBorders>
              <w:top w:val="nil"/>
              <w:left w:val="nil"/>
              <w:bottom w:val="single" w:sz="4" w:space="0" w:color="auto"/>
              <w:right w:val="nil"/>
            </w:tcBorders>
          </w:tcPr>
          <w:p w14:paraId="2E221EAB" w14:textId="77777777" w:rsidR="00111C27" w:rsidRPr="000C42C0" w:rsidRDefault="00111C27" w:rsidP="00111C27">
            <w:pPr>
              <w:spacing w:before="0" w:after="0"/>
              <w:jc w:val="center"/>
              <w:rPr>
                <w:sz w:val="22"/>
              </w:rPr>
            </w:pPr>
          </w:p>
        </w:tc>
        <w:tc>
          <w:tcPr>
            <w:tcW w:w="575" w:type="dxa"/>
            <w:tcBorders>
              <w:top w:val="single" w:sz="18" w:space="0" w:color="auto"/>
              <w:left w:val="nil"/>
              <w:bottom w:val="single" w:sz="4" w:space="0" w:color="auto"/>
              <w:right w:val="nil"/>
            </w:tcBorders>
          </w:tcPr>
          <w:p w14:paraId="6DFF43A2" w14:textId="77777777" w:rsidR="00111C27" w:rsidRPr="000C42C0" w:rsidRDefault="00111C27" w:rsidP="00111C27">
            <w:pPr>
              <w:spacing w:before="0" w:after="0"/>
              <w:jc w:val="center"/>
              <w:rPr>
                <w:sz w:val="22"/>
              </w:rPr>
            </w:pPr>
            <w:r>
              <w:rPr>
                <w:sz w:val="22"/>
              </w:rPr>
              <w:t>No</w:t>
            </w:r>
          </w:p>
        </w:tc>
        <w:tc>
          <w:tcPr>
            <w:tcW w:w="277" w:type="dxa"/>
            <w:tcBorders>
              <w:top w:val="nil"/>
              <w:left w:val="nil"/>
              <w:bottom w:val="single" w:sz="4" w:space="0" w:color="auto"/>
              <w:right w:val="nil"/>
            </w:tcBorders>
          </w:tcPr>
          <w:p w14:paraId="74D2A2EC" w14:textId="77777777" w:rsidR="00111C27" w:rsidRPr="000C42C0" w:rsidRDefault="00111C27" w:rsidP="00111C27">
            <w:pPr>
              <w:spacing w:before="0" w:after="0"/>
              <w:jc w:val="center"/>
              <w:rPr>
                <w:sz w:val="22"/>
              </w:rPr>
            </w:pPr>
          </w:p>
        </w:tc>
        <w:tc>
          <w:tcPr>
            <w:tcW w:w="745" w:type="dxa"/>
            <w:tcBorders>
              <w:top w:val="single" w:sz="18" w:space="0" w:color="auto"/>
              <w:left w:val="nil"/>
              <w:bottom w:val="single" w:sz="4" w:space="0" w:color="auto"/>
              <w:right w:val="nil"/>
            </w:tcBorders>
          </w:tcPr>
          <w:p w14:paraId="4FC1285A" w14:textId="77777777" w:rsidR="00111C27" w:rsidRPr="000C42C0" w:rsidRDefault="00111C27" w:rsidP="00111C27">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4035DED6" w14:textId="77777777" w:rsidR="00111C27" w:rsidRPr="000C42C0" w:rsidRDefault="00111C27" w:rsidP="00111C27">
            <w:pPr>
              <w:spacing w:before="0" w:after="0"/>
              <w:jc w:val="center"/>
              <w:rPr>
                <w:sz w:val="22"/>
              </w:rPr>
            </w:pPr>
          </w:p>
        </w:tc>
      </w:tr>
      <w:tr w:rsidR="00111C27" w14:paraId="1131DD2A" w14:textId="77777777" w:rsidTr="1F7BBF91">
        <w:trPr>
          <w:trHeight w:val="1008"/>
        </w:trPr>
        <w:tc>
          <w:tcPr>
            <w:tcW w:w="10075" w:type="dxa"/>
            <w:gridSpan w:val="9"/>
          </w:tcPr>
          <w:p w14:paraId="73BC1300" w14:textId="77777777" w:rsidR="00111C27" w:rsidRPr="000C42C0" w:rsidRDefault="00111C27" w:rsidP="00111C27">
            <w:pPr>
              <w:rPr>
                <w:sz w:val="22"/>
              </w:rPr>
            </w:pPr>
            <w:r w:rsidRPr="000C42C0">
              <w:rPr>
                <w:b/>
                <w:bCs/>
                <w:sz w:val="22"/>
              </w:rPr>
              <w:t>Describe Basis for Conclusion:</w:t>
            </w:r>
            <w:r w:rsidRPr="000C42C0">
              <w:rPr>
                <w:sz w:val="22"/>
              </w:rPr>
              <w:t xml:space="preserve"> </w:t>
            </w:r>
          </w:p>
        </w:tc>
      </w:tr>
      <w:tr w:rsidR="00111C27" w14:paraId="2729A955" w14:textId="77777777" w:rsidTr="1F7BBF91">
        <w:trPr>
          <w:trHeight w:val="576"/>
        </w:trPr>
        <w:tc>
          <w:tcPr>
            <w:tcW w:w="532" w:type="dxa"/>
            <w:vMerge w:val="restart"/>
          </w:tcPr>
          <w:p w14:paraId="1DA3C3BA" w14:textId="21CAFF17" w:rsidR="00111C27" w:rsidRPr="000C42C0" w:rsidRDefault="00111C27" w:rsidP="00111C27">
            <w:pPr>
              <w:rPr>
                <w:b/>
                <w:bCs/>
                <w:sz w:val="22"/>
              </w:rPr>
            </w:pPr>
            <w:r>
              <w:rPr>
                <w:b/>
                <w:bCs/>
                <w:sz w:val="22"/>
              </w:rPr>
              <w:t>10</w:t>
            </w:r>
          </w:p>
        </w:tc>
        <w:tc>
          <w:tcPr>
            <w:tcW w:w="6377" w:type="dxa"/>
            <w:vMerge w:val="restart"/>
            <w:tcBorders>
              <w:right w:val="single" w:sz="4" w:space="0" w:color="auto"/>
            </w:tcBorders>
          </w:tcPr>
          <w:p w14:paraId="690298D3" w14:textId="46D6AF64" w:rsidR="00111C27" w:rsidRPr="00B6698B" w:rsidRDefault="00111C27" w:rsidP="00111C27">
            <w:pPr>
              <w:rPr>
                <w:sz w:val="22"/>
              </w:rPr>
            </w:pPr>
            <w:r w:rsidRPr="00B6698B">
              <w:rPr>
                <w:sz w:val="22"/>
              </w:rPr>
              <w:t xml:space="preserve">Based upon your review, </w:t>
            </w:r>
            <w:r>
              <w:rPr>
                <w:sz w:val="22"/>
              </w:rPr>
              <w:t xml:space="preserve">is there evidence that all </w:t>
            </w:r>
            <w:r w:rsidRPr="00B6698B">
              <w:rPr>
                <w:sz w:val="22"/>
              </w:rPr>
              <w:t>contractor</w:t>
            </w:r>
            <w:r>
              <w:rPr>
                <w:sz w:val="22"/>
              </w:rPr>
              <w:t xml:space="preserve"> and </w:t>
            </w:r>
            <w:r w:rsidRPr="00B6698B">
              <w:rPr>
                <w:sz w:val="22"/>
              </w:rPr>
              <w:t xml:space="preserve">subcontractor payrolls </w:t>
            </w:r>
            <w:r>
              <w:rPr>
                <w:sz w:val="22"/>
              </w:rPr>
              <w:t>are being reviewed</w:t>
            </w:r>
            <w:r w:rsidRPr="00B6698B">
              <w:rPr>
                <w:sz w:val="22"/>
              </w:rPr>
              <w:t xml:space="preserve"> for employer compliance</w:t>
            </w:r>
            <w:r>
              <w:rPr>
                <w:sz w:val="22"/>
              </w:rPr>
              <w:t xml:space="preserve"> (wage rates, fringe, overtime, deductions)</w:t>
            </w:r>
            <w:r w:rsidRPr="00B6698B">
              <w:rPr>
                <w:sz w:val="22"/>
              </w:rPr>
              <w:t xml:space="preserve">? </w:t>
            </w:r>
            <w:r>
              <w:rPr>
                <w:sz w:val="22"/>
              </w:rPr>
              <w:t xml:space="preserve"> </w:t>
            </w:r>
          </w:p>
          <w:p w14:paraId="2B7BF9C1" w14:textId="484C3EE9" w:rsidR="00111C27" w:rsidRPr="00B6698B" w:rsidRDefault="00111C27" w:rsidP="00111C27">
            <w:pPr>
              <w:rPr>
                <w:b/>
                <w:bCs/>
                <w:sz w:val="22"/>
              </w:rPr>
            </w:pPr>
            <w:r w:rsidRPr="00B6698B">
              <w:rPr>
                <w:b/>
                <w:bCs/>
                <w:sz w:val="22"/>
              </w:rPr>
              <w:t>Handbook 1344.1, REV-</w:t>
            </w:r>
            <w:r>
              <w:rPr>
                <w:b/>
                <w:bCs/>
                <w:sz w:val="22"/>
              </w:rPr>
              <w:t>3</w:t>
            </w:r>
            <w:r w:rsidRPr="00B6698B">
              <w:rPr>
                <w:b/>
                <w:bCs/>
                <w:sz w:val="22"/>
              </w:rPr>
              <w:t xml:space="preserve">, Paragraph </w:t>
            </w:r>
            <w:r>
              <w:rPr>
                <w:b/>
                <w:bCs/>
                <w:sz w:val="22"/>
              </w:rPr>
              <w:t>5-2(A)</w:t>
            </w:r>
          </w:p>
        </w:tc>
        <w:tc>
          <w:tcPr>
            <w:tcW w:w="277" w:type="dxa"/>
            <w:tcBorders>
              <w:bottom w:val="nil"/>
              <w:right w:val="single" w:sz="18" w:space="0" w:color="auto"/>
            </w:tcBorders>
          </w:tcPr>
          <w:p w14:paraId="4E291BEE" w14:textId="77777777" w:rsidR="00111C27" w:rsidRPr="000C42C0" w:rsidRDefault="00111C27" w:rsidP="00111C27">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1A2169DB" w14:textId="77777777" w:rsidR="00111C27" w:rsidRPr="000C42C0" w:rsidRDefault="00111C27" w:rsidP="00111C27">
            <w:pPr>
              <w:jc w:val="center"/>
              <w:rPr>
                <w:sz w:val="22"/>
              </w:rPr>
            </w:pPr>
          </w:p>
        </w:tc>
        <w:tc>
          <w:tcPr>
            <w:tcW w:w="236" w:type="dxa"/>
            <w:tcBorders>
              <w:top w:val="single" w:sz="4" w:space="0" w:color="auto"/>
              <w:left w:val="single" w:sz="18" w:space="0" w:color="auto"/>
              <w:bottom w:val="nil"/>
              <w:right w:val="single" w:sz="18" w:space="0" w:color="auto"/>
            </w:tcBorders>
          </w:tcPr>
          <w:p w14:paraId="0EE6BBB9" w14:textId="77777777" w:rsidR="00111C27" w:rsidRPr="000C42C0" w:rsidRDefault="00111C27" w:rsidP="00111C27">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44BC4E6C" w14:textId="77777777" w:rsidR="00111C27" w:rsidRPr="000C42C0" w:rsidRDefault="00111C27" w:rsidP="00111C27">
            <w:pPr>
              <w:jc w:val="center"/>
              <w:rPr>
                <w:sz w:val="22"/>
              </w:rPr>
            </w:pPr>
          </w:p>
        </w:tc>
        <w:tc>
          <w:tcPr>
            <w:tcW w:w="277" w:type="dxa"/>
            <w:tcBorders>
              <w:top w:val="single" w:sz="4" w:space="0" w:color="auto"/>
              <w:left w:val="single" w:sz="18" w:space="0" w:color="auto"/>
              <w:bottom w:val="nil"/>
              <w:right w:val="single" w:sz="18" w:space="0" w:color="auto"/>
            </w:tcBorders>
          </w:tcPr>
          <w:p w14:paraId="07195124" w14:textId="77777777" w:rsidR="00111C27" w:rsidRPr="000C42C0" w:rsidRDefault="00111C27" w:rsidP="00111C27">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714A85A0" w14:textId="77777777" w:rsidR="00111C27" w:rsidRPr="000C42C0" w:rsidRDefault="00111C27" w:rsidP="00111C27">
            <w:pPr>
              <w:jc w:val="center"/>
              <w:rPr>
                <w:sz w:val="22"/>
              </w:rPr>
            </w:pPr>
          </w:p>
        </w:tc>
        <w:tc>
          <w:tcPr>
            <w:tcW w:w="419" w:type="dxa"/>
            <w:tcBorders>
              <w:top w:val="single" w:sz="4" w:space="0" w:color="auto"/>
              <w:left w:val="single" w:sz="18" w:space="0" w:color="auto"/>
              <w:bottom w:val="nil"/>
              <w:right w:val="single" w:sz="4" w:space="0" w:color="auto"/>
            </w:tcBorders>
          </w:tcPr>
          <w:p w14:paraId="52F54A21" w14:textId="77777777" w:rsidR="00111C27" w:rsidRPr="000C42C0" w:rsidRDefault="00111C27" w:rsidP="00111C27">
            <w:pPr>
              <w:jc w:val="center"/>
              <w:rPr>
                <w:sz w:val="22"/>
              </w:rPr>
            </w:pPr>
          </w:p>
        </w:tc>
      </w:tr>
      <w:tr w:rsidR="00111C27" w14:paraId="0E92F66D" w14:textId="77777777" w:rsidTr="1F7BBF91">
        <w:trPr>
          <w:trHeight w:val="387"/>
        </w:trPr>
        <w:tc>
          <w:tcPr>
            <w:tcW w:w="532" w:type="dxa"/>
            <w:vMerge/>
          </w:tcPr>
          <w:p w14:paraId="0451F773" w14:textId="77777777" w:rsidR="00111C27" w:rsidRPr="000C42C0" w:rsidRDefault="00111C27" w:rsidP="00111C27">
            <w:pPr>
              <w:rPr>
                <w:b/>
                <w:bCs/>
                <w:sz w:val="22"/>
              </w:rPr>
            </w:pPr>
          </w:p>
        </w:tc>
        <w:tc>
          <w:tcPr>
            <w:tcW w:w="6377" w:type="dxa"/>
            <w:vMerge/>
          </w:tcPr>
          <w:p w14:paraId="578EBAE3" w14:textId="77777777" w:rsidR="00111C27" w:rsidRPr="000C42C0" w:rsidRDefault="00111C27" w:rsidP="00111C27">
            <w:pPr>
              <w:rPr>
                <w:sz w:val="22"/>
              </w:rPr>
            </w:pPr>
          </w:p>
        </w:tc>
        <w:tc>
          <w:tcPr>
            <w:tcW w:w="277" w:type="dxa"/>
            <w:tcBorders>
              <w:top w:val="nil"/>
              <w:right w:val="nil"/>
            </w:tcBorders>
          </w:tcPr>
          <w:p w14:paraId="19A47494" w14:textId="77777777" w:rsidR="00111C27" w:rsidRPr="000C42C0" w:rsidRDefault="00111C27" w:rsidP="00111C27">
            <w:pPr>
              <w:spacing w:before="0" w:after="0"/>
              <w:rPr>
                <w:sz w:val="22"/>
              </w:rPr>
            </w:pPr>
          </w:p>
        </w:tc>
        <w:tc>
          <w:tcPr>
            <w:tcW w:w="637" w:type="dxa"/>
            <w:tcBorders>
              <w:top w:val="single" w:sz="18" w:space="0" w:color="auto"/>
              <w:left w:val="nil"/>
              <w:right w:val="nil"/>
            </w:tcBorders>
          </w:tcPr>
          <w:p w14:paraId="55190AA3" w14:textId="77777777" w:rsidR="00111C27" w:rsidRPr="000C42C0" w:rsidRDefault="00111C27" w:rsidP="00111C27">
            <w:pPr>
              <w:spacing w:before="0" w:after="0"/>
              <w:jc w:val="center"/>
              <w:rPr>
                <w:sz w:val="22"/>
              </w:rPr>
            </w:pPr>
            <w:r>
              <w:rPr>
                <w:sz w:val="22"/>
              </w:rPr>
              <w:t>Yes</w:t>
            </w:r>
          </w:p>
        </w:tc>
        <w:tc>
          <w:tcPr>
            <w:tcW w:w="236" w:type="dxa"/>
            <w:tcBorders>
              <w:top w:val="nil"/>
              <w:left w:val="nil"/>
              <w:bottom w:val="single" w:sz="4" w:space="0" w:color="auto"/>
              <w:right w:val="nil"/>
            </w:tcBorders>
          </w:tcPr>
          <w:p w14:paraId="3CB9E3E2" w14:textId="77777777" w:rsidR="00111C27" w:rsidRPr="000C42C0" w:rsidRDefault="00111C27" w:rsidP="00111C27">
            <w:pPr>
              <w:spacing w:before="0" w:after="0"/>
              <w:jc w:val="center"/>
              <w:rPr>
                <w:sz w:val="22"/>
              </w:rPr>
            </w:pPr>
          </w:p>
        </w:tc>
        <w:tc>
          <w:tcPr>
            <w:tcW w:w="575" w:type="dxa"/>
            <w:tcBorders>
              <w:top w:val="single" w:sz="18" w:space="0" w:color="auto"/>
              <w:left w:val="nil"/>
              <w:bottom w:val="single" w:sz="4" w:space="0" w:color="auto"/>
              <w:right w:val="nil"/>
            </w:tcBorders>
          </w:tcPr>
          <w:p w14:paraId="426838AE" w14:textId="77777777" w:rsidR="00111C27" w:rsidRPr="000C42C0" w:rsidRDefault="00111C27" w:rsidP="00111C27">
            <w:pPr>
              <w:spacing w:before="0" w:after="0"/>
              <w:jc w:val="center"/>
              <w:rPr>
                <w:sz w:val="22"/>
              </w:rPr>
            </w:pPr>
            <w:r>
              <w:rPr>
                <w:sz w:val="22"/>
              </w:rPr>
              <w:t>No</w:t>
            </w:r>
          </w:p>
        </w:tc>
        <w:tc>
          <w:tcPr>
            <w:tcW w:w="277" w:type="dxa"/>
            <w:tcBorders>
              <w:top w:val="nil"/>
              <w:left w:val="nil"/>
              <w:bottom w:val="single" w:sz="4" w:space="0" w:color="auto"/>
              <w:right w:val="nil"/>
            </w:tcBorders>
          </w:tcPr>
          <w:p w14:paraId="33535469" w14:textId="77777777" w:rsidR="00111C27" w:rsidRPr="000C42C0" w:rsidRDefault="00111C27" w:rsidP="00111C27">
            <w:pPr>
              <w:spacing w:before="0" w:after="0"/>
              <w:jc w:val="center"/>
              <w:rPr>
                <w:sz w:val="22"/>
              </w:rPr>
            </w:pPr>
          </w:p>
        </w:tc>
        <w:tc>
          <w:tcPr>
            <w:tcW w:w="745" w:type="dxa"/>
            <w:tcBorders>
              <w:top w:val="single" w:sz="18" w:space="0" w:color="auto"/>
              <w:left w:val="nil"/>
              <w:bottom w:val="single" w:sz="4" w:space="0" w:color="auto"/>
              <w:right w:val="nil"/>
            </w:tcBorders>
          </w:tcPr>
          <w:p w14:paraId="1EDA1AE3" w14:textId="77777777" w:rsidR="00111C27" w:rsidRPr="000C42C0" w:rsidRDefault="00111C27" w:rsidP="00111C27">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304628AB" w14:textId="77777777" w:rsidR="00111C27" w:rsidRPr="000C42C0" w:rsidRDefault="00111C27" w:rsidP="00111C27">
            <w:pPr>
              <w:spacing w:before="0" w:after="0"/>
              <w:jc w:val="center"/>
              <w:rPr>
                <w:sz w:val="22"/>
              </w:rPr>
            </w:pPr>
          </w:p>
        </w:tc>
      </w:tr>
      <w:tr w:rsidR="00111C27" w14:paraId="3DE201DC" w14:textId="77777777" w:rsidTr="1F7BBF91">
        <w:trPr>
          <w:trHeight w:val="1008"/>
        </w:trPr>
        <w:tc>
          <w:tcPr>
            <w:tcW w:w="10075" w:type="dxa"/>
            <w:gridSpan w:val="9"/>
          </w:tcPr>
          <w:p w14:paraId="37045FF5" w14:textId="77777777" w:rsidR="00111C27" w:rsidRPr="000C42C0" w:rsidRDefault="00111C27" w:rsidP="00111C27">
            <w:pPr>
              <w:rPr>
                <w:sz w:val="22"/>
              </w:rPr>
            </w:pPr>
            <w:r w:rsidRPr="000C42C0">
              <w:rPr>
                <w:b/>
                <w:bCs/>
                <w:sz w:val="22"/>
              </w:rPr>
              <w:t>Describe Basis for Conclusion:</w:t>
            </w:r>
            <w:r w:rsidRPr="000C42C0">
              <w:rPr>
                <w:sz w:val="22"/>
              </w:rPr>
              <w:t xml:space="preserve"> </w:t>
            </w:r>
          </w:p>
        </w:tc>
      </w:tr>
      <w:tr w:rsidR="00111C27" w14:paraId="73281425" w14:textId="77777777" w:rsidTr="1F7BBF91">
        <w:trPr>
          <w:trHeight w:val="576"/>
        </w:trPr>
        <w:tc>
          <w:tcPr>
            <w:tcW w:w="532" w:type="dxa"/>
            <w:vMerge w:val="restart"/>
          </w:tcPr>
          <w:p w14:paraId="091879C7" w14:textId="23D69A4C" w:rsidR="00111C27" w:rsidRPr="000C42C0" w:rsidRDefault="00111C27" w:rsidP="00111C27">
            <w:pPr>
              <w:rPr>
                <w:b/>
                <w:bCs/>
                <w:sz w:val="22"/>
              </w:rPr>
            </w:pPr>
            <w:r>
              <w:rPr>
                <w:b/>
                <w:bCs/>
                <w:sz w:val="22"/>
              </w:rPr>
              <w:t>11</w:t>
            </w:r>
          </w:p>
        </w:tc>
        <w:tc>
          <w:tcPr>
            <w:tcW w:w="6377" w:type="dxa"/>
            <w:vMerge w:val="restart"/>
            <w:tcBorders>
              <w:right w:val="single" w:sz="4" w:space="0" w:color="auto"/>
            </w:tcBorders>
          </w:tcPr>
          <w:p w14:paraId="0B047DB2" w14:textId="77777777" w:rsidR="00111C27" w:rsidRPr="007969AB" w:rsidRDefault="00111C27" w:rsidP="00111C27">
            <w:pPr>
              <w:rPr>
                <w:sz w:val="22"/>
              </w:rPr>
            </w:pPr>
            <w:r w:rsidRPr="007969AB">
              <w:rPr>
                <w:sz w:val="22"/>
              </w:rPr>
              <w:t xml:space="preserve">Based upon your review, are on-site employee interviews conducted </w:t>
            </w:r>
            <w:r>
              <w:rPr>
                <w:sz w:val="22"/>
              </w:rPr>
              <w:t>with a cross section of contractors and employees</w:t>
            </w:r>
            <w:r w:rsidRPr="007969AB">
              <w:rPr>
                <w:sz w:val="22"/>
              </w:rPr>
              <w:t>?</w:t>
            </w:r>
          </w:p>
          <w:p w14:paraId="4656C432" w14:textId="1AC5D795" w:rsidR="00111C27" w:rsidRPr="00B6698B" w:rsidRDefault="00111C27" w:rsidP="00111C27">
            <w:pPr>
              <w:rPr>
                <w:b/>
                <w:bCs/>
                <w:sz w:val="22"/>
              </w:rPr>
            </w:pPr>
            <w:r w:rsidRPr="007969AB">
              <w:rPr>
                <w:b/>
                <w:bCs/>
                <w:sz w:val="22"/>
              </w:rPr>
              <w:t>Handbook 1344.1, REV-</w:t>
            </w:r>
            <w:r>
              <w:rPr>
                <w:b/>
                <w:bCs/>
                <w:sz w:val="22"/>
              </w:rPr>
              <w:t>3</w:t>
            </w:r>
            <w:r w:rsidRPr="007969AB">
              <w:rPr>
                <w:b/>
                <w:bCs/>
                <w:sz w:val="22"/>
              </w:rPr>
              <w:t xml:space="preserve">, Paragraph </w:t>
            </w:r>
            <w:r>
              <w:rPr>
                <w:b/>
                <w:bCs/>
                <w:sz w:val="22"/>
              </w:rPr>
              <w:t>5-9</w:t>
            </w:r>
            <w:r w:rsidRPr="007969AB">
              <w:rPr>
                <w:b/>
                <w:bCs/>
                <w:sz w:val="22"/>
              </w:rPr>
              <w:t>(</w:t>
            </w:r>
            <w:r>
              <w:rPr>
                <w:b/>
                <w:bCs/>
                <w:sz w:val="22"/>
              </w:rPr>
              <w:t>C)</w:t>
            </w:r>
          </w:p>
        </w:tc>
        <w:tc>
          <w:tcPr>
            <w:tcW w:w="277" w:type="dxa"/>
            <w:tcBorders>
              <w:bottom w:val="nil"/>
              <w:right w:val="single" w:sz="18" w:space="0" w:color="auto"/>
            </w:tcBorders>
          </w:tcPr>
          <w:p w14:paraId="09B1844A" w14:textId="77777777" w:rsidR="00111C27" w:rsidRPr="000C42C0" w:rsidRDefault="00111C27" w:rsidP="00111C27">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7A2CC15A" w14:textId="77777777" w:rsidR="00111C27" w:rsidRPr="000C42C0" w:rsidRDefault="00111C27" w:rsidP="00111C27">
            <w:pPr>
              <w:jc w:val="center"/>
              <w:rPr>
                <w:sz w:val="22"/>
              </w:rPr>
            </w:pPr>
          </w:p>
        </w:tc>
        <w:tc>
          <w:tcPr>
            <w:tcW w:w="236" w:type="dxa"/>
            <w:tcBorders>
              <w:top w:val="single" w:sz="4" w:space="0" w:color="auto"/>
              <w:left w:val="single" w:sz="18" w:space="0" w:color="auto"/>
              <w:bottom w:val="nil"/>
              <w:right w:val="single" w:sz="18" w:space="0" w:color="auto"/>
            </w:tcBorders>
          </w:tcPr>
          <w:p w14:paraId="22029BEC" w14:textId="77777777" w:rsidR="00111C27" w:rsidRPr="000C42C0" w:rsidRDefault="00111C27" w:rsidP="00111C27">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59247AE2" w14:textId="77777777" w:rsidR="00111C27" w:rsidRPr="000C42C0" w:rsidRDefault="00111C27" w:rsidP="00111C27">
            <w:pPr>
              <w:jc w:val="center"/>
              <w:rPr>
                <w:sz w:val="22"/>
              </w:rPr>
            </w:pPr>
          </w:p>
        </w:tc>
        <w:tc>
          <w:tcPr>
            <w:tcW w:w="277" w:type="dxa"/>
            <w:tcBorders>
              <w:top w:val="single" w:sz="4" w:space="0" w:color="auto"/>
              <w:left w:val="single" w:sz="18" w:space="0" w:color="auto"/>
              <w:bottom w:val="nil"/>
              <w:right w:val="single" w:sz="18" w:space="0" w:color="auto"/>
            </w:tcBorders>
          </w:tcPr>
          <w:p w14:paraId="678B1B3F" w14:textId="77777777" w:rsidR="00111C27" w:rsidRPr="000C42C0" w:rsidRDefault="00111C27" w:rsidP="00111C27">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5EA13659" w14:textId="77777777" w:rsidR="00111C27" w:rsidRPr="000C42C0" w:rsidRDefault="00111C27" w:rsidP="00111C27">
            <w:pPr>
              <w:jc w:val="center"/>
              <w:rPr>
                <w:sz w:val="22"/>
              </w:rPr>
            </w:pPr>
          </w:p>
        </w:tc>
        <w:tc>
          <w:tcPr>
            <w:tcW w:w="419" w:type="dxa"/>
            <w:tcBorders>
              <w:top w:val="single" w:sz="4" w:space="0" w:color="auto"/>
              <w:left w:val="single" w:sz="18" w:space="0" w:color="auto"/>
              <w:bottom w:val="nil"/>
              <w:right w:val="single" w:sz="4" w:space="0" w:color="auto"/>
            </w:tcBorders>
          </w:tcPr>
          <w:p w14:paraId="69AED4D6" w14:textId="77777777" w:rsidR="00111C27" w:rsidRPr="000C42C0" w:rsidRDefault="00111C27" w:rsidP="00111C27">
            <w:pPr>
              <w:jc w:val="center"/>
              <w:rPr>
                <w:sz w:val="22"/>
              </w:rPr>
            </w:pPr>
          </w:p>
        </w:tc>
      </w:tr>
      <w:tr w:rsidR="00111C27" w14:paraId="6CF370F9" w14:textId="77777777" w:rsidTr="1F7BBF91">
        <w:trPr>
          <w:trHeight w:val="387"/>
        </w:trPr>
        <w:tc>
          <w:tcPr>
            <w:tcW w:w="532" w:type="dxa"/>
            <w:vMerge/>
          </w:tcPr>
          <w:p w14:paraId="6399B9B0" w14:textId="77777777" w:rsidR="00111C27" w:rsidRPr="000C42C0" w:rsidRDefault="00111C27" w:rsidP="00111C27">
            <w:pPr>
              <w:rPr>
                <w:b/>
                <w:bCs/>
                <w:sz w:val="22"/>
              </w:rPr>
            </w:pPr>
          </w:p>
        </w:tc>
        <w:tc>
          <w:tcPr>
            <w:tcW w:w="6377" w:type="dxa"/>
            <w:vMerge/>
          </w:tcPr>
          <w:p w14:paraId="1B7584A8" w14:textId="77777777" w:rsidR="00111C27" w:rsidRPr="000C42C0" w:rsidRDefault="00111C27" w:rsidP="00111C27">
            <w:pPr>
              <w:rPr>
                <w:sz w:val="22"/>
              </w:rPr>
            </w:pPr>
          </w:p>
        </w:tc>
        <w:tc>
          <w:tcPr>
            <w:tcW w:w="277" w:type="dxa"/>
            <w:tcBorders>
              <w:top w:val="nil"/>
              <w:right w:val="nil"/>
            </w:tcBorders>
          </w:tcPr>
          <w:p w14:paraId="066EF435" w14:textId="77777777" w:rsidR="00111C27" w:rsidRPr="000C42C0" w:rsidRDefault="00111C27" w:rsidP="00111C27">
            <w:pPr>
              <w:spacing w:before="0" w:after="0"/>
              <w:rPr>
                <w:sz w:val="22"/>
              </w:rPr>
            </w:pPr>
          </w:p>
        </w:tc>
        <w:tc>
          <w:tcPr>
            <w:tcW w:w="637" w:type="dxa"/>
            <w:tcBorders>
              <w:top w:val="single" w:sz="18" w:space="0" w:color="auto"/>
              <w:left w:val="nil"/>
              <w:right w:val="nil"/>
            </w:tcBorders>
          </w:tcPr>
          <w:p w14:paraId="699B3A31" w14:textId="77777777" w:rsidR="00111C27" w:rsidRPr="000C42C0" w:rsidRDefault="00111C27" w:rsidP="00111C27">
            <w:pPr>
              <w:spacing w:before="0" w:after="0"/>
              <w:jc w:val="center"/>
              <w:rPr>
                <w:sz w:val="22"/>
              </w:rPr>
            </w:pPr>
            <w:r>
              <w:rPr>
                <w:sz w:val="22"/>
              </w:rPr>
              <w:t>Yes</w:t>
            </w:r>
          </w:p>
        </w:tc>
        <w:tc>
          <w:tcPr>
            <w:tcW w:w="236" w:type="dxa"/>
            <w:tcBorders>
              <w:top w:val="nil"/>
              <w:left w:val="nil"/>
              <w:bottom w:val="single" w:sz="4" w:space="0" w:color="auto"/>
              <w:right w:val="nil"/>
            </w:tcBorders>
          </w:tcPr>
          <w:p w14:paraId="031458B3" w14:textId="77777777" w:rsidR="00111C27" w:rsidRPr="000C42C0" w:rsidRDefault="00111C27" w:rsidP="00111C27">
            <w:pPr>
              <w:spacing w:before="0" w:after="0"/>
              <w:jc w:val="center"/>
              <w:rPr>
                <w:sz w:val="22"/>
              </w:rPr>
            </w:pPr>
          </w:p>
        </w:tc>
        <w:tc>
          <w:tcPr>
            <w:tcW w:w="575" w:type="dxa"/>
            <w:tcBorders>
              <w:top w:val="single" w:sz="18" w:space="0" w:color="auto"/>
              <w:left w:val="nil"/>
              <w:bottom w:val="single" w:sz="4" w:space="0" w:color="auto"/>
              <w:right w:val="nil"/>
            </w:tcBorders>
          </w:tcPr>
          <w:p w14:paraId="3E9B77E9" w14:textId="77777777" w:rsidR="00111C27" w:rsidRPr="000C42C0" w:rsidRDefault="00111C27" w:rsidP="00111C27">
            <w:pPr>
              <w:spacing w:before="0" w:after="0"/>
              <w:jc w:val="center"/>
              <w:rPr>
                <w:sz w:val="22"/>
              </w:rPr>
            </w:pPr>
            <w:r>
              <w:rPr>
                <w:sz w:val="22"/>
              </w:rPr>
              <w:t>No</w:t>
            </w:r>
          </w:p>
        </w:tc>
        <w:tc>
          <w:tcPr>
            <w:tcW w:w="277" w:type="dxa"/>
            <w:tcBorders>
              <w:top w:val="nil"/>
              <w:left w:val="nil"/>
              <w:bottom w:val="single" w:sz="4" w:space="0" w:color="auto"/>
              <w:right w:val="nil"/>
            </w:tcBorders>
          </w:tcPr>
          <w:p w14:paraId="6D53F7EA" w14:textId="77777777" w:rsidR="00111C27" w:rsidRPr="000C42C0" w:rsidRDefault="00111C27" w:rsidP="00111C27">
            <w:pPr>
              <w:spacing w:before="0" w:after="0"/>
              <w:jc w:val="center"/>
              <w:rPr>
                <w:sz w:val="22"/>
              </w:rPr>
            </w:pPr>
          </w:p>
        </w:tc>
        <w:tc>
          <w:tcPr>
            <w:tcW w:w="745" w:type="dxa"/>
            <w:tcBorders>
              <w:top w:val="single" w:sz="18" w:space="0" w:color="auto"/>
              <w:left w:val="nil"/>
              <w:bottom w:val="single" w:sz="4" w:space="0" w:color="auto"/>
              <w:right w:val="nil"/>
            </w:tcBorders>
          </w:tcPr>
          <w:p w14:paraId="495ACDC9" w14:textId="77777777" w:rsidR="00111C27" w:rsidRPr="000C42C0" w:rsidRDefault="00111C27" w:rsidP="00111C27">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3B956293" w14:textId="77777777" w:rsidR="00111C27" w:rsidRPr="000C42C0" w:rsidRDefault="00111C27" w:rsidP="00111C27">
            <w:pPr>
              <w:spacing w:before="0" w:after="0"/>
              <w:jc w:val="center"/>
              <w:rPr>
                <w:sz w:val="22"/>
              </w:rPr>
            </w:pPr>
          </w:p>
        </w:tc>
      </w:tr>
      <w:tr w:rsidR="00111C27" w14:paraId="48906B9B" w14:textId="77777777" w:rsidTr="1F7BBF91">
        <w:trPr>
          <w:trHeight w:val="1008"/>
        </w:trPr>
        <w:tc>
          <w:tcPr>
            <w:tcW w:w="10075" w:type="dxa"/>
            <w:gridSpan w:val="9"/>
          </w:tcPr>
          <w:p w14:paraId="5241FCEA" w14:textId="77777777" w:rsidR="00111C27" w:rsidRPr="000C42C0" w:rsidRDefault="00111C27" w:rsidP="00111C27">
            <w:pPr>
              <w:rPr>
                <w:sz w:val="22"/>
              </w:rPr>
            </w:pPr>
            <w:r w:rsidRPr="000C42C0">
              <w:rPr>
                <w:b/>
                <w:bCs/>
                <w:sz w:val="22"/>
              </w:rPr>
              <w:t>Describe Basis for Conclusion:</w:t>
            </w:r>
            <w:r w:rsidRPr="000C42C0">
              <w:rPr>
                <w:sz w:val="22"/>
              </w:rPr>
              <w:t xml:space="preserve"> </w:t>
            </w:r>
          </w:p>
        </w:tc>
      </w:tr>
      <w:tr w:rsidR="0026703C" w14:paraId="0A23F545" w14:textId="77777777" w:rsidTr="00B16FE7">
        <w:trPr>
          <w:trHeight w:val="485"/>
        </w:trPr>
        <w:tc>
          <w:tcPr>
            <w:tcW w:w="532" w:type="dxa"/>
            <w:vMerge w:val="restart"/>
          </w:tcPr>
          <w:p w14:paraId="30BBC13E" w14:textId="0336F6F5" w:rsidR="0026703C" w:rsidRPr="000C42C0" w:rsidRDefault="0026703C" w:rsidP="0026703C">
            <w:pPr>
              <w:rPr>
                <w:b/>
                <w:bCs/>
                <w:sz w:val="22"/>
              </w:rPr>
            </w:pPr>
            <w:r>
              <w:rPr>
                <w:b/>
                <w:bCs/>
                <w:sz w:val="22"/>
              </w:rPr>
              <w:t>12</w:t>
            </w:r>
          </w:p>
        </w:tc>
        <w:tc>
          <w:tcPr>
            <w:tcW w:w="6377" w:type="dxa"/>
            <w:vMerge w:val="restart"/>
            <w:tcBorders>
              <w:right w:val="single" w:sz="4" w:space="0" w:color="auto"/>
            </w:tcBorders>
          </w:tcPr>
          <w:p w14:paraId="2DF1300E" w14:textId="77777777" w:rsidR="0026703C" w:rsidRPr="007969AB" w:rsidRDefault="0026703C" w:rsidP="0026703C">
            <w:pPr>
              <w:rPr>
                <w:sz w:val="22"/>
              </w:rPr>
            </w:pPr>
            <w:r>
              <w:rPr>
                <w:sz w:val="22"/>
              </w:rPr>
              <w:t xml:space="preserve">Did any contractors or subcontractors use apprentices?  </w:t>
            </w:r>
          </w:p>
          <w:p w14:paraId="18CD5C56" w14:textId="34E0E6C2" w:rsidR="0026703C" w:rsidRPr="00B6698B" w:rsidRDefault="0026703C" w:rsidP="0026703C">
            <w:pPr>
              <w:rPr>
                <w:b/>
                <w:bCs/>
                <w:sz w:val="22"/>
              </w:rPr>
            </w:pPr>
            <w:r>
              <w:rPr>
                <w:b/>
                <w:bCs/>
                <w:sz w:val="22"/>
              </w:rPr>
              <w:t>If no, skip to Question #13</w:t>
            </w:r>
          </w:p>
        </w:tc>
        <w:tc>
          <w:tcPr>
            <w:tcW w:w="277" w:type="dxa"/>
            <w:tcBorders>
              <w:top w:val="nil"/>
              <w:bottom w:val="nil"/>
              <w:right w:val="single" w:sz="18" w:space="0" w:color="auto"/>
            </w:tcBorders>
          </w:tcPr>
          <w:p w14:paraId="195BFB27" w14:textId="77777777" w:rsidR="0026703C" w:rsidRPr="000C42C0" w:rsidRDefault="0026703C" w:rsidP="0026703C">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78BECB93" w14:textId="77777777" w:rsidR="0026703C" w:rsidRPr="000C42C0" w:rsidRDefault="0026703C" w:rsidP="0026703C">
            <w:pPr>
              <w:jc w:val="center"/>
              <w:rPr>
                <w:sz w:val="22"/>
              </w:rPr>
            </w:pPr>
          </w:p>
        </w:tc>
        <w:tc>
          <w:tcPr>
            <w:tcW w:w="236" w:type="dxa"/>
            <w:tcBorders>
              <w:top w:val="nil"/>
              <w:left w:val="single" w:sz="18" w:space="0" w:color="auto"/>
              <w:bottom w:val="nil"/>
              <w:right w:val="single" w:sz="18" w:space="0" w:color="auto"/>
            </w:tcBorders>
          </w:tcPr>
          <w:p w14:paraId="4A94C063" w14:textId="77777777" w:rsidR="0026703C" w:rsidRPr="000C42C0" w:rsidRDefault="0026703C" w:rsidP="0026703C">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47A564B7" w14:textId="77777777" w:rsidR="0026703C" w:rsidRPr="000C42C0" w:rsidRDefault="0026703C" w:rsidP="0026703C">
            <w:pPr>
              <w:jc w:val="center"/>
              <w:rPr>
                <w:sz w:val="22"/>
              </w:rPr>
            </w:pPr>
          </w:p>
        </w:tc>
        <w:tc>
          <w:tcPr>
            <w:tcW w:w="277" w:type="dxa"/>
            <w:tcBorders>
              <w:top w:val="nil"/>
              <w:left w:val="single" w:sz="18" w:space="0" w:color="auto"/>
              <w:bottom w:val="nil"/>
              <w:right w:val="single" w:sz="18" w:space="0" w:color="auto"/>
            </w:tcBorders>
          </w:tcPr>
          <w:p w14:paraId="2F1596A6" w14:textId="77777777" w:rsidR="0026703C" w:rsidRPr="000C42C0" w:rsidRDefault="0026703C" w:rsidP="0026703C">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6A4133CC" w14:textId="77777777" w:rsidR="0026703C" w:rsidRPr="000C42C0" w:rsidRDefault="0026703C" w:rsidP="0026703C">
            <w:pPr>
              <w:jc w:val="center"/>
              <w:rPr>
                <w:sz w:val="22"/>
              </w:rPr>
            </w:pPr>
          </w:p>
        </w:tc>
        <w:tc>
          <w:tcPr>
            <w:tcW w:w="419" w:type="dxa"/>
            <w:tcBorders>
              <w:top w:val="nil"/>
              <w:left w:val="single" w:sz="18" w:space="0" w:color="auto"/>
              <w:bottom w:val="nil"/>
              <w:right w:val="single" w:sz="4" w:space="0" w:color="auto"/>
            </w:tcBorders>
          </w:tcPr>
          <w:p w14:paraId="626CFC9D" w14:textId="77777777" w:rsidR="0026703C" w:rsidRPr="000C42C0" w:rsidRDefault="0026703C" w:rsidP="0026703C">
            <w:pPr>
              <w:jc w:val="center"/>
              <w:rPr>
                <w:sz w:val="22"/>
              </w:rPr>
            </w:pPr>
          </w:p>
        </w:tc>
      </w:tr>
      <w:tr w:rsidR="0026703C" w14:paraId="724DF063" w14:textId="77777777" w:rsidTr="00B16FE7">
        <w:trPr>
          <w:trHeight w:val="485"/>
        </w:trPr>
        <w:tc>
          <w:tcPr>
            <w:tcW w:w="532" w:type="dxa"/>
            <w:vMerge/>
          </w:tcPr>
          <w:p w14:paraId="318DCA55" w14:textId="77777777" w:rsidR="0026703C" w:rsidRDefault="0026703C" w:rsidP="0026703C">
            <w:pPr>
              <w:rPr>
                <w:b/>
                <w:bCs/>
                <w:sz w:val="22"/>
              </w:rPr>
            </w:pPr>
          </w:p>
        </w:tc>
        <w:tc>
          <w:tcPr>
            <w:tcW w:w="6377" w:type="dxa"/>
            <w:vMerge/>
          </w:tcPr>
          <w:p w14:paraId="2797E264" w14:textId="77777777" w:rsidR="0026703C" w:rsidRDefault="0026703C" w:rsidP="0026703C">
            <w:pPr>
              <w:rPr>
                <w:sz w:val="22"/>
              </w:rPr>
            </w:pPr>
          </w:p>
        </w:tc>
        <w:tc>
          <w:tcPr>
            <w:tcW w:w="277" w:type="dxa"/>
            <w:tcBorders>
              <w:top w:val="nil"/>
              <w:right w:val="nil"/>
            </w:tcBorders>
          </w:tcPr>
          <w:p w14:paraId="08D4E30F" w14:textId="77777777" w:rsidR="0026703C" w:rsidRPr="000C42C0" w:rsidRDefault="0026703C" w:rsidP="0026703C">
            <w:pPr>
              <w:rPr>
                <w:sz w:val="22"/>
              </w:rPr>
            </w:pPr>
          </w:p>
        </w:tc>
        <w:tc>
          <w:tcPr>
            <w:tcW w:w="637" w:type="dxa"/>
            <w:tcBorders>
              <w:top w:val="single" w:sz="18" w:space="0" w:color="auto"/>
              <w:left w:val="nil"/>
              <w:right w:val="nil"/>
            </w:tcBorders>
          </w:tcPr>
          <w:p w14:paraId="6A1769EC" w14:textId="3409D46B" w:rsidR="0026703C" w:rsidRPr="000C42C0" w:rsidRDefault="0026703C" w:rsidP="0026703C">
            <w:pPr>
              <w:jc w:val="center"/>
              <w:rPr>
                <w:sz w:val="22"/>
              </w:rPr>
            </w:pPr>
            <w:r>
              <w:rPr>
                <w:sz w:val="22"/>
              </w:rPr>
              <w:t>Yes</w:t>
            </w:r>
          </w:p>
        </w:tc>
        <w:tc>
          <w:tcPr>
            <w:tcW w:w="236" w:type="dxa"/>
            <w:tcBorders>
              <w:top w:val="nil"/>
              <w:left w:val="nil"/>
              <w:bottom w:val="single" w:sz="4" w:space="0" w:color="auto"/>
              <w:right w:val="nil"/>
            </w:tcBorders>
          </w:tcPr>
          <w:p w14:paraId="1F477AC6" w14:textId="77777777" w:rsidR="0026703C" w:rsidRPr="000C42C0" w:rsidRDefault="0026703C" w:rsidP="0026703C">
            <w:pPr>
              <w:jc w:val="center"/>
              <w:rPr>
                <w:sz w:val="22"/>
              </w:rPr>
            </w:pPr>
          </w:p>
        </w:tc>
        <w:tc>
          <w:tcPr>
            <w:tcW w:w="575" w:type="dxa"/>
            <w:tcBorders>
              <w:top w:val="single" w:sz="18" w:space="0" w:color="auto"/>
              <w:left w:val="nil"/>
              <w:bottom w:val="single" w:sz="4" w:space="0" w:color="auto"/>
              <w:right w:val="nil"/>
            </w:tcBorders>
          </w:tcPr>
          <w:p w14:paraId="143DB0F5" w14:textId="7826E5A8" w:rsidR="0026703C" w:rsidRPr="000C42C0" w:rsidRDefault="0026703C" w:rsidP="0026703C">
            <w:pPr>
              <w:jc w:val="center"/>
              <w:rPr>
                <w:sz w:val="22"/>
              </w:rPr>
            </w:pPr>
            <w:r>
              <w:rPr>
                <w:sz w:val="22"/>
              </w:rPr>
              <w:t>No</w:t>
            </w:r>
          </w:p>
        </w:tc>
        <w:tc>
          <w:tcPr>
            <w:tcW w:w="277" w:type="dxa"/>
            <w:tcBorders>
              <w:top w:val="nil"/>
              <w:left w:val="nil"/>
              <w:bottom w:val="single" w:sz="4" w:space="0" w:color="auto"/>
              <w:right w:val="nil"/>
            </w:tcBorders>
          </w:tcPr>
          <w:p w14:paraId="1DBA753B" w14:textId="77777777" w:rsidR="0026703C" w:rsidRPr="000C42C0" w:rsidRDefault="0026703C" w:rsidP="0026703C">
            <w:pPr>
              <w:jc w:val="center"/>
              <w:rPr>
                <w:sz w:val="22"/>
              </w:rPr>
            </w:pPr>
          </w:p>
        </w:tc>
        <w:tc>
          <w:tcPr>
            <w:tcW w:w="745" w:type="dxa"/>
            <w:tcBorders>
              <w:top w:val="single" w:sz="18" w:space="0" w:color="auto"/>
              <w:left w:val="nil"/>
              <w:bottom w:val="single" w:sz="4" w:space="0" w:color="auto"/>
              <w:right w:val="nil"/>
            </w:tcBorders>
          </w:tcPr>
          <w:p w14:paraId="15302430" w14:textId="0745679A" w:rsidR="0026703C" w:rsidRPr="000C42C0" w:rsidRDefault="0026703C" w:rsidP="0026703C">
            <w:pPr>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72E91169" w14:textId="77777777" w:rsidR="0026703C" w:rsidRPr="000C42C0" w:rsidRDefault="0026703C" w:rsidP="0026703C">
            <w:pPr>
              <w:jc w:val="center"/>
              <w:rPr>
                <w:sz w:val="22"/>
              </w:rPr>
            </w:pPr>
          </w:p>
        </w:tc>
      </w:tr>
      <w:tr w:rsidR="0026703C" w14:paraId="63DAFD6C" w14:textId="77777777" w:rsidTr="1F7BBF91">
        <w:trPr>
          <w:trHeight w:val="576"/>
        </w:trPr>
        <w:tc>
          <w:tcPr>
            <w:tcW w:w="532" w:type="dxa"/>
            <w:vMerge w:val="restart"/>
          </w:tcPr>
          <w:p w14:paraId="226E362E" w14:textId="73BC7D90" w:rsidR="0026703C" w:rsidRPr="000C42C0" w:rsidRDefault="0026703C" w:rsidP="0026703C">
            <w:pPr>
              <w:rPr>
                <w:b/>
                <w:bCs/>
                <w:sz w:val="22"/>
              </w:rPr>
            </w:pPr>
            <w:r>
              <w:rPr>
                <w:b/>
                <w:bCs/>
                <w:sz w:val="22"/>
              </w:rPr>
              <w:t>13</w:t>
            </w:r>
          </w:p>
        </w:tc>
        <w:tc>
          <w:tcPr>
            <w:tcW w:w="6377" w:type="dxa"/>
            <w:vMerge w:val="restart"/>
            <w:tcBorders>
              <w:right w:val="single" w:sz="4" w:space="0" w:color="auto"/>
            </w:tcBorders>
          </w:tcPr>
          <w:p w14:paraId="1E5EC2CE" w14:textId="7394B59F" w:rsidR="0026703C" w:rsidRPr="007969AB" w:rsidRDefault="0026703C" w:rsidP="0026703C">
            <w:pPr>
              <w:rPr>
                <w:sz w:val="22"/>
              </w:rPr>
            </w:pPr>
            <w:r>
              <w:rPr>
                <w:sz w:val="22"/>
              </w:rPr>
              <w:t xml:space="preserve">If yes, was proper documentation provided to verify enrollment in apprenticeship program and appropriate wage?  </w:t>
            </w:r>
          </w:p>
          <w:p w14:paraId="0E952E29" w14:textId="41B3339D" w:rsidR="0026703C" w:rsidRPr="00B6698B" w:rsidRDefault="0026703C" w:rsidP="0026703C">
            <w:pPr>
              <w:rPr>
                <w:b/>
                <w:bCs/>
                <w:sz w:val="22"/>
              </w:rPr>
            </w:pPr>
            <w:r w:rsidRPr="007969AB">
              <w:rPr>
                <w:b/>
                <w:bCs/>
                <w:sz w:val="22"/>
              </w:rPr>
              <w:t>Handbook 1344.1, REV-</w:t>
            </w:r>
            <w:r>
              <w:rPr>
                <w:b/>
                <w:bCs/>
                <w:sz w:val="22"/>
              </w:rPr>
              <w:t>3</w:t>
            </w:r>
            <w:r w:rsidRPr="007969AB">
              <w:rPr>
                <w:b/>
                <w:bCs/>
                <w:sz w:val="22"/>
              </w:rPr>
              <w:t xml:space="preserve">, Paragraph </w:t>
            </w:r>
            <w:r>
              <w:rPr>
                <w:b/>
                <w:bCs/>
                <w:sz w:val="22"/>
              </w:rPr>
              <w:t>5-10</w:t>
            </w:r>
            <w:r w:rsidRPr="007969AB">
              <w:rPr>
                <w:b/>
                <w:bCs/>
                <w:sz w:val="22"/>
              </w:rPr>
              <w:t>(</w:t>
            </w:r>
            <w:r>
              <w:rPr>
                <w:b/>
                <w:bCs/>
                <w:sz w:val="22"/>
              </w:rPr>
              <w:t>G)</w:t>
            </w:r>
          </w:p>
        </w:tc>
        <w:tc>
          <w:tcPr>
            <w:tcW w:w="277" w:type="dxa"/>
            <w:tcBorders>
              <w:top w:val="nil"/>
              <w:bottom w:val="nil"/>
              <w:right w:val="single" w:sz="18" w:space="0" w:color="auto"/>
            </w:tcBorders>
          </w:tcPr>
          <w:p w14:paraId="0C18817C" w14:textId="77777777" w:rsidR="0026703C" w:rsidRPr="000C42C0" w:rsidRDefault="0026703C" w:rsidP="0026703C">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232C3A6E" w14:textId="77777777" w:rsidR="0026703C" w:rsidRPr="000C42C0" w:rsidRDefault="0026703C" w:rsidP="0026703C">
            <w:pPr>
              <w:jc w:val="center"/>
              <w:rPr>
                <w:sz w:val="22"/>
              </w:rPr>
            </w:pPr>
          </w:p>
        </w:tc>
        <w:tc>
          <w:tcPr>
            <w:tcW w:w="236" w:type="dxa"/>
            <w:tcBorders>
              <w:top w:val="nil"/>
              <w:left w:val="single" w:sz="18" w:space="0" w:color="auto"/>
              <w:bottom w:val="nil"/>
              <w:right w:val="single" w:sz="18" w:space="0" w:color="auto"/>
            </w:tcBorders>
          </w:tcPr>
          <w:p w14:paraId="72CA5344" w14:textId="77777777" w:rsidR="0026703C" w:rsidRPr="000C42C0" w:rsidRDefault="0026703C" w:rsidP="0026703C">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56E95894" w14:textId="77777777" w:rsidR="0026703C" w:rsidRPr="000C42C0" w:rsidRDefault="0026703C" w:rsidP="0026703C">
            <w:pPr>
              <w:jc w:val="center"/>
              <w:rPr>
                <w:sz w:val="22"/>
              </w:rPr>
            </w:pPr>
          </w:p>
        </w:tc>
        <w:tc>
          <w:tcPr>
            <w:tcW w:w="277" w:type="dxa"/>
            <w:tcBorders>
              <w:top w:val="nil"/>
              <w:left w:val="single" w:sz="18" w:space="0" w:color="auto"/>
              <w:bottom w:val="nil"/>
              <w:right w:val="single" w:sz="18" w:space="0" w:color="auto"/>
            </w:tcBorders>
          </w:tcPr>
          <w:p w14:paraId="50F80FCA" w14:textId="77777777" w:rsidR="0026703C" w:rsidRPr="000C42C0" w:rsidRDefault="0026703C" w:rsidP="0026703C">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5782930C" w14:textId="77777777" w:rsidR="0026703C" w:rsidRPr="000C42C0" w:rsidRDefault="0026703C" w:rsidP="0026703C">
            <w:pPr>
              <w:jc w:val="center"/>
              <w:rPr>
                <w:sz w:val="22"/>
              </w:rPr>
            </w:pPr>
          </w:p>
        </w:tc>
        <w:tc>
          <w:tcPr>
            <w:tcW w:w="419" w:type="dxa"/>
            <w:tcBorders>
              <w:top w:val="nil"/>
              <w:left w:val="single" w:sz="18" w:space="0" w:color="auto"/>
              <w:bottom w:val="nil"/>
              <w:right w:val="single" w:sz="4" w:space="0" w:color="auto"/>
            </w:tcBorders>
          </w:tcPr>
          <w:p w14:paraId="475004F5" w14:textId="77777777" w:rsidR="0026703C" w:rsidRPr="000C42C0" w:rsidRDefault="0026703C" w:rsidP="0026703C">
            <w:pPr>
              <w:jc w:val="center"/>
              <w:rPr>
                <w:sz w:val="22"/>
              </w:rPr>
            </w:pPr>
          </w:p>
        </w:tc>
      </w:tr>
      <w:tr w:rsidR="0026703C" w14:paraId="39A38EF9" w14:textId="77777777" w:rsidTr="1F7BBF91">
        <w:trPr>
          <w:trHeight w:val="387"/>
        </w:trPr>
        <w:tc>
          <w:tcPr>
            <w:tcW w:w="532" w:type="dxa"/>
            <w:vMerge/>
          </w:tcPr>
          <w:p w14:paraId="633910F1" w14:textId="77777777" w:rsidR="0026703C" w:rsidRPr="000C42C0" w:rsidRDefault="0026703C" w:rsidP="0026703C">
            <w:pPr>
              <w:rPr>
                <w:b/>
                <w:bCs/>
                <w:sz w:val="22"/>
              </w:rPr>
            </w:pPr>
          </w:p>
        </w:tc>
        <w:tc>
          <w:tcPr>
            <w:tcW w:w="6377" w:type="dxa"/>
            <w:vMerge/>
          </w:tcPr>
          <w:p w14:paraId="1F4BDF4B" w14:textId="77777777" w:rsidR="0026703C" w:rsidRPr="000C42C0" w:rsidRDefault="0026703C" w:rsidP="0026703C">
            <w:pPr>
              <w:rPr>
                <w:sz w:val="22"/>
              </w:rPr>
            </w:pPr>
          </w:p>
        </w:tc>
        <w:tc>
          <w:tcPr>
            <w:tcW w:w="277" w:type="dxa"/>
            <w:tcBorders>
              <w:top w:val="nil"/>
              <w:right w:val="nil"/>
            </w:tcBorders>
          </w:tcPr>
          <w:p w14:paraId="3CC20FBF" w14:textId="77777777" w:rsidR="0026703C" w:rsidRPr="000C42C0" w:rsidRDefault="0026703C" w:rsidP="0026703C">
            <w:pPr>
              <w:spacing w:before="0" w:after="0"/>
              <w:rPr>
                <w:sz w:val="22"/>
              </w:rPr>
            </w:pPr>
          </w:p>
        </w:tc>
        <w:tc>
          <w:tcPr>
            <w:tcW w:w="637" w:type="dxa"/>
            <w:tcBorders>
              <w:top w:val="single" w:sz="18" w:space="0" w:color="auto"/>
              <w:left w:val="nil"/>
              <w:right w:val="nil"/>
            </w:tcBorders>
          </w:tcPr>
          <w:p w14:paraId="7BE2E182" w14:textId="77777777" w:rsidR="0026703C" w:rsidRPr="000C42C0" w:rsidRDefault="0026703C" w:rsidP="0026703C">
            <w:pPr>
              <w:spacing w:before="0" w:after="0"/>
              <w:jc w:val="center"/>
              <w:rPr>
                <w:sz w:val="22"/>
              </w:rPr>
            </w:pPr>
            <w:r>
              <w:rPr>
                <w:sz w:val="22"/>
              </w:rPr>
              <w:t>Yes</w:t>
            </w:r>
          </w:p>
        </w:tc>
        <w:tc>
          <w:tcPr>
            <w:tcW w:w="236" w:type="dxa"/>
            <w:tcBorders>
              <w:top w:val="nil"/>
              <w:left w:val="nil"/>
              <w:bottom w:val="single" w:sz="4" w:space="0" w:color="auto"/>
              <w:right w:val="nil"/>
            </w:tcBorders>
          </w:tcPr>
          <w:p w14:paraId="49F2313C" w14:textId="77777777" w:rsidR="0026703C" w:rsidRPr="000C42C0" w:rsidRDefault="0026703C" w:rsidP="0026703C">
            <w:pPr>
              <w:spacing w:before="0" w:after="0"/>
              <w:jc w:val="center"/>
              <w:rPr>
                <w:sz w:val="22"/>
              </w:rPr>
            </w:pPr>
          </w:p>
        </w:tc>
        <w:tc>
          <w:tcPr>
            <w:tcW w:w="575" w:type="dxa"/>
            <w:tcBorders>
              <w:top w:val="single" w:sz="18" w:space="0" w:color="auto"/>
              <w:left w:val="nil"/>
              <w:bottom w:val="single" w:sz="4" w:space="0" w:color="auto"/>
              <w:right w:val="nil"/>
            </w:tcBorders>
          </w:tcPr>
          <w:p w14:paraId="6B57B21F" w14:textId="77777777" w:rsidR="0026703C" w:rsidRPr="000C42C0" w:rsidRDefault="0026703C" w:rsidP="0026703C">
            <w:pPr>
              <w:spacing w:before="0" w:after="0"/>
              <w:jc w:val="center"/>
              <w:rPr>
                <w:sz w:val="22"/>
              </w:rPr>
            </w:pPr>
            <w:r>
              <w:rPr>
                <w:sz w:val="22"/>
              </w:rPr>
              <w:t>No</w:t>
            </w:r>
          </w:p>
        </w:tc>
        <w:tc>
          <w:tcPr>
            <w:tcW w:w="277" w:type="dxa"/>
            <w:tcBorders>
              <w:top w:val="nil"/>
              <w:left w:val="nil"/>
              <w:bottom w:val="single" w:sz="4" w:space="0" w:color="auto"/>
              <w:right w:val="nil"/>
            </w:tcBorders>
          </w:tcPr>
          <w:p w14:paraId="1E593B9C" w14:textId="77777777" w:rsidR="0026703C" w:rsidRPr="000C42C0" w:rsidRDefault="0026703C" w:rsidP="0026703C">
            <w:pPr>
              <w:spacing w:before="0" w:after="0"/>
              <w:jc w:val="center"/>
              <w:rPr>
                <w:sz w:val="22"/>
              </w:rPr>
            </w:pPr>
          </w:p>
        </w:tc>
        <w:tc>
          <w:tcPr>
            <w:tcW w:w="745" w:type="dxa"/>
            <w:tcBorders>
              <w:top w:val="single" w:sz="18" w:space="0" w:color="auto"/>
              <w:left w:val="nil"/>
              <w:bottom w:val="single" w:sz="4" w:space="0" w:color="auto"/>
              <w:right w:val="nil"/>
            </w:tcBorders>
          </w:tcPr>
          <w:p w14:paraId="60509C52" w14:textId="77777777" w:rsidR="0026703C" w:rsidRPr="000C42C0" w:rsidRDefault="0026703C" w:rsidP="0026703C">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0F89EF07" w14:textId="77777777" w:rsidR="0026703C" w:rsidRPr="000C42C0" w:rsidRDefault="0026703C" w:rsidP="0026703C">
            <w:pPr>
              <w:spacing w:before="0" w:after="0"/>
              <w:jc w:val="center"/>
              <w:rPr>
                <w:sz w:val="22"/>
              </w:rPr>
            </w:pPr>
          </w:p>
        </w:tc>
      </w:tr>
      <w:tr w:rsidR="0026703C" w14:paraId="61AE56B4" w14:textId="77777777" w:rsidTr="1F7BBF91">
        <w:trPr>
          <w:trHeight w:val="1008"/>
        </w:trPr>
        <w:tc>
          <w:tcPr>
            <w:tcW w:w="10075" w:type="dxa"/>
            <w:gridSpan w:val="9"/>
          </w:tcPr>
          <w:p w14:paraId="52B0BF79" w14:textId="77777777" w:rsidR="0026703C" w:rsidRPr="000C42C0" w:rsidRDefault="0026703C" w:rsidP="0026703C">
            <w:pPr>
              <w:rPr>
                <w:sz w:val="22"/>
              </w:rPr>
            </w:pPr>
            <w:r w:rsidRPr="000C42C0">
              <w:rPr>
                <w:b/>
                <w:bCs/>
                <w:sz w:val="22"/>
              </w:rPr>
              <w:t>Describe Basis for Conclusion:</w:t>
            </w:r>
            <w:r w:rsidRPr="000C42C0">
              <w:rPr>
                <w:sz w:val="22"/>
              </w:rPr>
              <w:t xml:space="preserve"> </w:t>
            </w:r>
          </w:p>
        </w:tc>
      </w:tr>
      <w:tr w:rsidR="0026703C" w14:paraId="5102E900" w14:textId="77777777" w:rsidTr="1F7BBF91">
        <w:trPr>
          <w:trHeight w:val="1271"/>
        </w:trPr>
        <w:tc>
          <w:tcPr>
            <w:tcW w:w="532" w:type="dxa"/>
          </w:tcPr>
          <w:p w14:paraId="48F2F3AB" w14:textId="642034FD" w:rsidR="0026703C" w:rsidRPr="000C42C0" w:rsidRDefault="0026703C" w:rsidP="0026703C">
            <w:pPr>
              <w:rPr>
                <w:b/>
                <w:bCs/>
                <w:sz w:val="22"/>
              </w:rPr>
            </w:pPr>
            <w:r>
              <w:rPr>
                <w:b/>
                <w:bCs/>
                <w:sz w:val="22"/>
              </w:rPr>
              <w:t>14</w:t>
            </w:r>
          </w:p>
        </w:tc>
        <w:tc>
          <w:tcPr>
            <w:tcW w:w="9543" w:type="dxa"/>
            <w:gridSpan w:val="8"/>
            <w:tcBorders>
              <w:right w:val="single" w:sz="4" w:space="0" w:color="auto"/>
            </w:tcBorders>
          </w:tcPr>
          <w:p w14:paraId="58FC2954" w14:textId="77777777" w:rsidR="0026703C" w:rsidRDefault="0026703C" w:rsidP="0026703C">
            <w:pPr>
              <w:rPr>
                <w:sz w:val="22"/>
              </w:rPr>
            </w:pPr>
            <w:r>
              <w:rPr>
                <w:sz w:val="22"/>
              </w:rPr>
              <w:t>Describe any wage discrepancies/violations of labor standards and how they were resolved.</w:t>
            </w:r>
          </w:p>
          <w:p w14:paraId="23C17DC6" w14:textId="30A37BA1" w:rsidR="0026703C" w:rsidRPr="000C42C0" w:rsidRDefault="0026703C" w:rsidP="0026703C">
            <w:pPr>
              <w:rPr>
                <w:sz w:val="22"/>
              </w:rPr>
            </w:pPr>
            <w:r>
              <w:rPr>
                <w:b/>
                <w:bCs/>
                <w:sz w:val="22"/>
              </w:rPr>
              <w:t>Handbook 1344.1, REV-2, Paragraph 10-3(B)</w:t>
            </w:r>
          </w:p>
        </w:tc>
      </w:tr>
      <w:tr w:rsidR="0026703C" w14:paraId="5431ACDC" w14:textId="77777777" w:rsidTr="1F7BBF91">
        <w:trPr>
          <w:trHeight w:val="1008"/>
        </w:trPr>
        <w:tc>
          <w:tcPr>
            <w:tcW w:w="10075" w:type="dxa"/>
            <w:gridSpan w:val="9"/>
          </w:tcPr>
          <w:p w14:paraId="1D189C52" w14:textId="77777777" w:rsidR="0026703C" w:rsidRPr="000C42C0" w:rsidRDefault="0026703C" w:rsidP="0026703C">
            <w:pPr>
              <w:rPr>
                <w:sz w:val="22"/>
              </w:rPr>
            </w:pPr>
            <w:r w:rsidRPr="000C42C0">
              <w:rPr>
                <w:b/>
                <w:bCs/>
                <w:sz w:val="22"/>
              </w:rPr>
              <w:lastRenderedPageBreak/>
              <w:t>Describe Basis for Conclusion:</w:t>
            </w:r>
            <w:r w:rsidRPr="000C42C0">
              <w:rPr>
                <w:sz w:val="22"/>
              </w:rPr>
              <w:t xml:space="preserve"> </w:t>
            </w:r>
          </w:p>
        </w:tc>
      </w:tr>
      <w:tr w:rsidR="0026703C" w14:paraId="366E6F32" w14:textId="77777777" w:rsidTr="1F7BBF91">
        <w:trPr>
          <w:trHeight w:val="576"/>
        </w:trPr>
        <w:tc>
          <w:tcPr>
            <w:tcW w:w="532" w:type="dxa"/>
            <w:vMerge w:val="restart"/>
          </w:tcPr>
          <w:p w14:paraId="646E25EB" w14:textId="39B9EE90" w:rsidR="0026703C" w:rsidRPr="000C42C0" w:rsidRDefault="0026703C" w:rsidP="0026703C">
            <w:pPr>
              <w:rPr>
                <w:b/>
                <w:bCs/>
                <w:sz w:val="22"/>
              </w:rPr>
            </w:pPr>
            <w:r>
              <w:rPr>
                <w:b/>
                <w:bCs/>
                <w:sz w:val="22"/>
              </w:rPr>
              <w:t>15</w:t>
            </w:r>
          </w:p>
        </w:tc>
        <w:tc>
          <w:tcPr>
            <w:tcW w:w="6377" w:type="dxa"/>
            <w:vMerge w:val="restart"/>
            <w:tcBorders>
              <w:right w:val="single" w:sz="4" w:space="0" w:color="auto"/>
            </w:tcBorders>
          </w:tcPr>
          <w:p w14:paraId="70B18308" w14:textId="247E09B8" w:rsidR="0026703C" w:rsidRDefault="0026703C" w:rsidP="0026703C">
            <w:pPr>
              <w:rPr>
                <w:sz w:val="22"/>
              </w:rPr>
            </w:pPr>
            <w:r>
              <w:rPr>
                <w:sz w:val="22"/>
              </w:rPr>
              <w:t>Does the Grantee have documentation that the required posters and wage determination were displayed at the jobsite?</w:t>
            </w:r>
          </w:p>
          <w:p w14:paraId="64FCC1DD" w14:textId="41A5CE27" w:rsidR="0026703C" w:rsidRPr="007969AB" w:rsidRDefault="0026703C" w:rsidP="0026703C">
            <w:pPr>
              <w:rPr>
                <w:b/>
                <w:bCs/>
                <w:sz w:val="22"/>
              </w:rPr>
            </w:pPr>
            <w:r>
              <w:rPr>
                <w:b/>
                <w:bCs/>
                <w:sz w:val="22"/>
              </w:rPr>
              <w:t>Handbook 1344.1, REV-3, Paragraph 1-6(B)(6)</w:t>
            </w:r>
          </w:p>
        </w:tc>
        <w:tc>
          <w:tcPr>
            <w:tcW w:w="277" w:type="dxa"/>
            <w:tcBorders>
              <w:bottom w:val="nil"/>
              <w:right w:val="single" w:sz="18" w:space="0" w:color="auto"/>
            </w:tcBorders>
          </w:tcPr>
          <w:p w14:paraId="4FA63425" w14:textId="77777777" w:rsidR="0026703C" w:rsidRPr="000C42C0" w:rsidRDefault="0026703C" w:rsidP="0026703C">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362B48C2" w14:textId="77777777" w:rsidR="0026703C" w:rsidRPr="000C42C0" w:rsidRDefault="0026703C" w:rsidP="0026703C">
            <w:pPr>
              <w:jc w:val="center"/>
              <w:rPr>
                <w:sz w:val="22"/>
              </w:rPr>
            </w:pPr>
          </w:p>
        </w:tc>
        <w:tc>
          <w:tcPr>
            <w:tcW w:w="236" w:type="dxa"/>
            <w:tcBorders>
              <w:top w:val="single" w:sz="4" w:space="0" w:color="auto"/>
              <w:left w:val="single" w:sz="18" w:space="0" w:color="auto"/>
              <w:bottom w:val="nil"/>
              <w:right w:val="single" w:sz="18" w:space="0" w:color="auto"/>
            </w:tcBorders>
          </w:tcPr>
          <w:p w14:paraId="359301BC" w14:textId="77777777" w:rsidR="0026703C" w:rsidRPr="000C42C0" w:rsidRDefault="0026703C" w:rsidP="0026703C">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63B6592B" w14:textId="77777777" w:rsidR="0026703C" w:rsidRPr="000C42C0" w:rsidRDefault="0026703C" w:rsidP="0026703C">
            <w:pPr>
              <w:jc w:val="center"/>
              <w:rPr>
                <w:sz w:val="22"/>
              </w:rPr>
            </w:pPr>
          </w:p>
        </w:tc>
        <w:tc>
          <w:tcPr>
            <w:tcW w:w="277" w:type="dxa"/>
            <w:tcBorders>
              <w:top w:val="single" w:sz="4" w:space="0" w:color="auto"/>
              <w:left w:val="single" w:sz="18" w:space="0" w:color="auto"/>
              <w:bottom w:val="nil"/>
              <w:right w:val="single" w:sz="18" w:space="0" w:color="auto"/>
            </w:tcBorders>
          </w:tcPr>
          <w:p w14:paraId="6587B896" w14:textId="77777777" w:rsidR="0026703C" w:rsidRPr="000C42C0" w:rsidRDefault="0026703C" w:rsidP="0026703C">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22C136E6" w14:textId="77777777" w:rsidR="0026703C" w:rsidRPr="000C42C0" w:rsidRDefault="0026703C" w:rsidP="0026703C">
            <w:pPr>
              <w:jc w:val="center"/>
              <w:rPr>
                <w:sz w:val="22"/>
              </w:rPr>
            </w:pPr>
          </w:p>
        </w:tc>
        <w:tc>
          <w:tcPr>
            <w:tcW w:w="419" w:type="dxa"/>
            <w:tcBorders>
              <w:top w:val="single" w:sz="4" w:space="0" w:color="auto"/>
              <w:left w:val="single" w:sz="18" w:space="0" w:color="auto"/>
              <w:bottom w:val="nil"/>
              <w:right w:val="single" w:sz="4" w:space="0" w:color="auto"/>
            </w:tcBorders>
          </w:tcPr>
          <w:p w14:paraId="6963D850" w14:textId="77777777" w:rsidR="0026703C" w:rsidRPr="000C42C0" w:rsidRDefault="0026703C" w:rsidP="0026703C">
            <w:pPr>
              <w:jc w:val="center"/>
              <w:rPr>
                <w:sz w:val="22"/>
              </w:rPr>
            </w:pPr>
          </w:p>
        </w:tc>
      </w:tr>
      <w:tr w:rsidR="0026703C" w14:paraId="75C6EC72" w14:textId="77777777" w:rsidTr="1F7BBF91">
        <w:trPr>
          <w:trHeight w:val="387"/>
        </w:trPr>
        <w:tc>
          <w:tcPr>
            <w:tcW w:w="532" w:type="dxa"/>
            <w:vMerge/>
          </w:tcPr>
          <w:p w14:paraId="45ACADDA" w14:textId="77777777" w:rsidR="0026703C" w:rsidRPr="000C42C0" w:rsidRDefault="0026703C" w:rsidP="0026703C">
            <w:pPr>
              <w:rPr>
                <w:b/>
                <w:bCs/>
                <w:sz w:val="22"/>
              </w:rPr>
            </w:pPr>
          </w:p>
        </w:tc>
        <w:tc>
          <w:tcPr>
            <w:tcW w:w="6377" w:type="dxa"/>
            <w:vMerge/>
          </w:tcPr>
          <w:p w14:paraId="0C965220" w14:textId="77777777" w:rsidR="0026703C" w:rsidRPr="000C42C0" w:rsidRDefault="0026703C" w:rsidP="0026703C">
            <w:pPr>
              <w:rPr>
                <w:sz w:val="22"/>
              </w:rPr>
            </w:pPr>
          </w:p>
        </w:tc>
        <w:tc>
          <w:tcPr>
            <w:tcW w:w="277" w:type="dxa"/>
            <w:tcBorders>
              <w:top w:val="nil"/>
              <w:right w:val="nil"/>
            </w:tcBorders>
          </w:tcPr>
          <w:p w14:paraId="7DD94580" w14:textId="77777777" w:rsidR="0026703C" w:rsidRPr="000C42C0" w:rsidRDefault="0026703C" w:rsidP="0026703C">
            <w:pPr>
              <w:spacing w:before="0" w:after="0"/>
              <w:rPr>
                <w:sz w:val="22"/>
              </w:rPr>
            </w:pPr>
          </w:p>
        </w:tc>
        <w:tc>
          <w:tcPr>
            <w:tcW w:w="637" w:type="dxa"/>
            <w:tcBorders>
              <w:top w:val="single" w:sz="18" w:space="0" w:color="auto"/>
              <w:left w:val="nil"/>
              <w:right w:val="nil"/>
            </w:tcBorders>
          </w:tcPr>
          <w:p w14:paraId="134C4254" w14:textId="77777777" w:rsidR="0026703C" w:rsidRPr="000C42C0" w:rsidRDefault="0026703C" w:rsidP="0026703C">
            <w:pPr>
              <w:spacing w:before="0" w:after="0"/>
              <w:jc w:val="center"/>
              <w:rPr>
                <w:sz w:val="22"/>
              </w:rPr>
            </w:pPr>
            <w:r>
              <w:rPr>
                <w:sz w:val="22"/>
              </w:rPr>
              <w:t>Yes</w:t>
            </w:r>
          </w:p>
        </w:tc>
        <w:tc>
          <w:tcPr>
            <w:tcW w:w="236" w:type="dxa"/>
            <w:tcBorders>
              <w:top w:val="nil"/>
              <w:left w:val="nil"/>
              <w:bottom w:val="single" w:sz="4" w:space="0" w:color="auto"/>
              <w:right w:val="nil"/>
            </w:tcBorders>
          </w:tcPr>
          <w:p w14:paraId="6F9949AF" w14:textId="77777777" w:rsidR="0026703C" w:rsidRPr="000C42C0" w:rsidRDefault="0026703C" w:rsidP="0026703C">
            <w:pPr>
              <w:spacing w:before="0" w:after="0"/>
              <w:jc w:val="center"/>
              <w:rPr>
                <w:sz w:val="22"/>
              </w:rPr>
            </w:pPr>
          </w:p>
        </w:tc>
        <w:tc>
          <w:tcPr>
            <w:tcW w:w="575" w:type="dxa"/>
            <w:tcBorders>
              <w:top w:val="single" w:sz="18" w:space="0" w:color="auto"/>
              <w:left w:val="nil"/>
              <w:bottom w:val="single" w:sz="4" w:space="0" w:color="auto"/>
              <w:right w:val="nil"/>
            </w:tcBorders>
          </w:tcPr>
          <w:p w14:paraId="66ACAF1D" w14:textId="77777777" w:rsidR="0026703C" w:rsidRPr="000C42C0" w:rsidRDefault="0026703C" w:rsidP="0026703C">
            <w:pPr>
              <w:spacing w:before="0" w:after="0"/>
              <w:jc w:val="center"/>
              <w:rPr>
                <w:sz w:val="22"/>
              </w:rPr>
            </w:pPr>
            <w:r>
              <w:rPr>
                <w:sz w:val="22"/>
              </w:rPr>
              <w:t>No</w:t>
            </w:r>
          </w:p>
        </w:tc>
        <w:tc>
          <w:tcPr>
            <w:tcW w:w="277" w:type="dxa"/>
            <w:tcBorders>
              <w:top w:val="nil"/>
              <w:left w:val="nil"/>
              <w:bottom w:val="single" w:sz="4" w:space="0" w:color="auto"/>
              <w:right w:val="nil"/>
            </w:tcBorders>
          </w:tcPr>
          <w:p w14:paraId="09C6E526" w14:textId="77777777" w:rsidR="0026703C" w:rsidRPr="000C42C0" w:rsidRDefault="0026703C" w:rsidP="0026703C">
            <w:pPr>
              <w:spacing w:before="0" w:after="0"/>
              <w:jc w:val="center"/>
              <w:rPr>
                <w:sz w:val="22"/>
              </w:rPr>
            </w:pPr>
          </w:p>
        </w:tc>
        <w:tc>
          <w:tcPr>
            <w:tcW w:w="745" w:type="dxa"/>
            <w:tcBorders>
              <w:top w:val="single" w:sz="18" w:space="0" w:color="auto"/>
              <w:left w:val="nil"/>
              <w:bottom w:val="single" w:sz="4" w:space="0" w:color="auto"/>
              <w:right w:val="nil"/>
            </w:tcBorders>
          </w:tcPr>
          <w:p w14:paraId="2E518EB7" w14:textId="77777777" w:rsidR="0026703C" w:rsidRPr="000C42C0" w:rsidRDefault="0026703C" w:rsidP="0026703C">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09DCC6E5" w14:textId="77777777" w:rsidR="0026703C" w:rsidRPr="000C42C0" w:rsidRDefault="0026703C" w:rsidP="0026703C">
            <w:pPr>
              <w:spacing w:before="0" w:after="0"/>
              <w:jc w:val="center"/>
              <w:rPr>
                <w:sz w:val="22"/>
              </w:rPr>
            </w:pPr>
          </w:p>
        </w:tc>
      </w:tr>
      <w:tr w:rsidR="0026703C" w14:paraId="53F1FF49" w14:textId="77777777" w:rsidTr="1F7BBF91">
        <w:trPr>
          <w:trHeight w:val="1008"/>
        </w:trPr>
        <w:tc>
          <w:tcPr>
            <w:tcW w:w="10075" w:type="dxa"/>
            <w:gridSpan w:val="9"/>
          </w:tcPr>
          <w:p w14:paraId="6B69C686" w14:textId="77777777" w:rsidR="0026703C" w:rsidRPr="000C42C0" w:rsidRDefault="0026703C" w:rsidP="0026703C">
            <w:pPr>
              <w:rPr>
                <w:sz w:val="22"/>
              </w:rPr>
            </w:pPr>
            <w:r w:rsidRPr="000C42C0">
              <w:rPr>
                <w:b/>
                <w:bCs/>
                <w:sz w:val="22"/>
              </w:rPr>
              <w:t>Describe Basis for Conclusion:</w:t>
            </w:r>
            <w:r w:rsidRPr="000C42C0">
              <w:rPr>
                <w:sz w:val="22"/>
              </w:rPr>
              <w:t xml:space="preserve"> </w:t>
            </w:r>
          </w:p>
        </w:tc>
      </w:tr>
      <w:tr w:rsidR="0026703C" w14:paraId="173706AA" w14:textId="77777777" w:rsidTr="1F7BBF91">
        <w:trPr>
          <w:trHeight w:val="576"/>
        </w:trPr>
        <w:tc>
          <w:tcPr>
            <w:tcW w:w="532" w:type="dxa"/>
            <w:vMerge w:val="restart"/>
          </w:tcPr>
          <w:p w14:paraId="784117BF" w14:textId="3C1923A9" w:rsidR="0026703C" w:rsidRPr="000C42C0" w:rsidRDefault="0026703C" w:rsidP="0026703C">
            <w:pPr>
              <w:rPr>
                <w:b/>
                <w:bCs/>
                <w:sz w:val="22"/>
              </w:rPr>
            </w:pPr>
            <w:r>
              <w:rPr>
                <w:b/>
                <w:bCs/>
                <w:sz w:val="22"/>
              </w:rPr>
              <w:t>16</w:t>
            </w:r>
          </w:p>
        </w:tc>
        <w:tc>
          <w:tcPr>
            <w:tcW w:w="6377" w:type="dxa"/>
            <w:vMerge w:val="restart"/>
            <w:tcBorders>
              <w:right w:val="single" w:sz="4" w:space="0" w:color="auto"/>
            </w:tcBorders>
          </w:tcPr>
          <w:p w14:paraId="0DE15A52" w14:textId="77777777" w:rsidR="0026703C" w:rsidRDefault="0026703C" w:rsidP="0026703C">
            <w:pPr>
              <w:rPr>
                <w:sz w:val="22"/>
              </w:rPr>
            </w:pPr>
            <w:r w:rsidRPr="007969AB">
              <w:rPr>
                <w:sz w:val="22"/>
              </w:rPr>
              <w:t>Based upon your review,</w:t>
            </w:r>
            <w:r>
              <w:rPr>
                <w:sz w:val="22"/>
              </w:rPr>
              <w:t xml:space="preserve"> are semi-annual Labor Standards reports being submitted to HCD in a timely manner?</w:t>
            </w:r>
          </w:p>
          <w:p w14:paraId="46969FC3" w14:textId="7EC6DDA7" w:rsidR="0026703C" w:rsidRPr="007969AB" w:rsidRDefault="0026703C" w:rsidP="0026703C">
            <w:pPr>
              <w:rPr>
                <w:b/>
                <w:bCs/>
                <w:sz w:val="22"/>
              </w:rPr>
            </w:pPr>
            <w:r>
              <w:rPr>
                <w:b/>
                <w:bCs/>
                <w:sz w:val="22"/>
              </w:rPr>
              <w:t>Handbook 1344.1, REV-2, Paragraph 10-3(B)</w:t>
            </w:r>
          </w:p>
        </w:tc>
        <w:tc>
          <w:tcPr>
            <w:tcW w:w="277" w:type="dxa"/>
            <w:tcBorders>
              <w:bottom w:val="nil"/>
              <w:right w:val="single" w:sz="18" w:space="0" w:color="auto"/>
            </w:tcBorders>
          </w:tcPr>
          <w:p w14:paraId="1B7BCB57" w14:textId="77777777" w:rsidR="0026703C" w:rsidRPr="000C42C0" w:rsidRDefault="0026703C" w:rsidP="0026703C">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773497BA" w14:textId="77777777" w:rsidR="0026703C" w:rsidRPr="000C42C0" w:rsidRDefault="0026703C" w:rsidP="0026703C">
            <w:pPr>
              <w:jc w:val="center"/>
              <w:rPr>
                <w:sz w:val="22"/>
              </w:rPr>
            </w:pPr>
          </w:p>
        </w:tc>
        <w:tc>
          <w:tcPr>
            <w:tcW w:w="236" w:type="dxa"/>
            <w:tcBorders>
              <w:top w:val="single" w:sz="4" w:space="0" w:color="auto"/>
              <w:left w:val="single" w:sz="18" w:space="0" w:color="auto"/>
              <w:bottom w:val="nil"/>
              <w:right w:val="single" w:sz="18" w:space="0" w:color="auto"/>
            </w:tcBorders>
          </w:tcPr>
          <w:p w14:paraId="37ADB395" w14:textId="77777777" w:rsidR="0026703C" w:rsidRPr="000C42C0" w:rsidRDefault="0026703C" w:rsidP="0026703C">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1DCF1C18" w14:textId="77777777" w:rsidR="0026703C" w:rsidRPr="000C42C0" w:rsidRDefault="0026703C" w:rsidP="0026703C">
            <w:pPr>
              <w:jc w:val="center"/>
              <w:rPr>
                <w:sz w:val="22"/>
              </w:rPr>
            </w:pPr>
          </w:p>
        </w:tc>
        <w:tc>
          <w:tcPr>
            <w:tcW w:w="277" w:type="dxa"/>
            <w:tcBorders>
              <w:top w:val="single" w:sz="4" w:space="0" w:color="auto"/>
              <w:left w:val="single" w:sz="18" w:space="0" w:color="auto"/>
              <w:bottom w:val="nil"/>
              <w:right w:val="single" w:sz="18" w:space="0" w:color="auto"/>
            </w:tcBorders>
          </w:tcPr>
          <w:p w14:paraId="2D758AB4" w14:textId="77777777" w:rsidR="0026703C" w:rsidRPr="000C42C0" w:rsidRDefault="0026703C" w:rsidP="0026703C">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1156E7E5" w14:textId="77777777" w:rsidR="0026703C" w:rsidRPr="000C42C0" w:rsidRDefault="0026703C" w:rsidP="0026703C">
            <w:pPr>
              <w:jc w:val="center"/>
              <w:rPr>
                <w:sz w:val="22"/>
              </w:rPr>
            </w:pPr>
          </w:p>
        </w:tc>
        <w:tc>
          <w:tcPr>
            <w:tcW w:w="419" w:type="dxa"/>
            <w:tcBorders>
              <w:top w:val="single" w:sz="4" w:space="0" w:color="auto"/>
              <w:left w:val="single" w:sz="18" w:space="0" w:color="auto"/>
              <w:bottom w:val="nil"/>
              <w:right w:val="single" w:sz="4" w:space="0" w:color="auto"/>
            </w:tcBorders>
          </w:tcPr>
          <w:p w14:paraId="4E0B0120" w14:textId="77777777" w:rsidR="0026703C" w:rsidRPr="000C42C0" w:rsidRDefault="0026703C" w:rsidP="0026703C">
            <w:pPr>
              <w:jc w:val="center"/>
              <w:rPr>
                <w:sz w:val="22"/>
              </w:rPr>
            </w:pPr>
          </w:p>
        </w:tc>
      </w:tr>
      <w:tr w:rsidR="0026703C" w14:paraId="37BA0B31" w14:textId="77777777" w:rsidTr="1F7BBF91">
        <w:trPr>
          <w:trHeight w:val="387"/>
        </w:trPr>
        <w:tc>
          <w:tcPr>
            <w:tcW w:w="532" w:type="dxa"/>
            <w:vMerge/>
          </w:tcPr>
          <w:p w14:paraId="350759A9" w14:textId="77777777" w:rsidR="0026703C" w:rsidRPr="000C42C0" w:rsidRDefault="0026703C" w:rsidP="0026703C">
            <w:pPr>
              <w:rPr>
                <w:b/>
                <w:bCs/>
                <w:sz w:val="22"/>
              </w:rPr>
            </w:pPr>
          </w:p>
        </w:tc>
        <w:tc>
          <w:tcPr>
            <w:tcW w:w="6377" w:type="dxa"/>
            <w:vMerge/>
          </w:tcPr>
          <w:p w14:paraId="7607812E" w14:textId="77777777" w:rsidR="0026703C" w:rsidRPr="000C42C0" w:rsidRDefault="0026703C" w:rsidP="0026703C">
            <w:pPr>
              <w:rPr>
                <w:sz w:val="22"/>
              </w:rPr>
            </w:pPr>
          </w:p>
        </w:tc>
        <w:tc>
          <w:tcPr>
            <w:tcW w:w="277" w:type="dxa"/>
            <w:tcBorders>
              <w:top w:val="nil"/>
              <w:right w:val="nil"/>
            </w:tcBorders>
          </w:tcPr>
          <w:p w14:paraId="18F3CB48" w14:textId="77777777" w:rsidR="0026703C" w:rsidRPr="000C42C0" w:rsidRDefault="0026703C" w:rsidP="0026703C">
            <w:pPr>
              <w:spacing w:before="0" w:after="0"/>
              <w:rPr>
                <w:sz w:val="22"/>
              </w:rPr>
            </w:pPr>
          </w:p>
        </w:tc>
        <w:tc>
          <w:tcPr>
            <w:tcW w:w="637" w:type="dxa"/>
            <w:tcBorders>
              <w:top w:val="single" w:sz="18" w:space="0" w:color="auto"/>
              <w:left w:val="nil"/>
              <w:right w:val="nil"/>
            </w:tcBorders>
          </w:tcPr>
          <w:p w14:paraId="5BCA4F83" w14:textId="77777777" w:rsidR="0026703C" w:rsidRPr="000C42C0" w:rsidRDefault="0026703C" w:rsidP="0026703C">
            <w:pPr>
              <w:spacing w:before="0" w:after="0"/>
              <w:jc w:val="center"/>
              <w:rPr>
                <w:sz w:val="22"/>
              </w:rPr>
            </w:pPr>
            <w:r>
              <w:rPr>
                <w:sz w:val="22"/>
              </w:rPr>
              <w:t>Yes</w:t>
            </w:r>
          </w:p>
        </w:tc>
        <w:tc>
          <w:tcPr>
            <w:tcW w:w="236" w:type="dxa"/>
            <w:tcBorders>
              <w:top w:val="nil"/>
              <w:left w:val="nil"/>
              <w:bottom w:val="single" w:sz="4" w:space="0" w:color="auto"/>
              <w:right w:val="nil"/>
            </w:tcBorders>
          </w:tcPr>
          <w:p w14:paraId="7B5943EE" w14:textId="77777777" w:rsidR="0026703C" w:rsidRPr="000C42C0" w:rsidRDefault="0026703C" w:rsidP="0026703C">
            <w:pPr>
              <w:spacing w:before="0" w:after="0"/>
              <w:jc w:val="center"/>
              <w:rPr>
                <w:sz w:val="22"/>
              </w:rPr>
            </w:pPr>
          </w:p>
        </w:tc>
        <w:tc>
          <w:tcPr>
            <w:tcW w:w="575" w:type="dxa"/>
            <w:tcBorders>
              <w:top w:val="single" w:sz="18" w:space="0" w:color="auto"/>
              <w:left w:val="nil"/>
              <w:bottom w:val="single" w:sz="4" w:space="0" w:color="auto"/>
              <w:right w:val="nil"/>
            </w:tcBorders>
          </w:tcPr>
          <w:p w14:paraId="2A8FFE85" w14:textId="77777777" w:rsidR="0026703C" w:rsidRPr="000C42C0" w:rsidRDefault="0026703C" w:rsidP="0026703C">
            <w:pPr>
              <w:spacing w:before="0" w:after="0"/>
              <w:jc w:val="center"/>
              <w:rPr>
                <w:sz w:val="22"/>
              </w:rPr>
            </w:pPr>
            <w:r>
              <w:rPr>
                <w:sz w:val="22"/>
              </w:rPr>
              <w:t>No</w:t>
            </w:r>
          </w:p>
        </w:tc>
        <w:tc>
          <w:tcPr>
            <w:tcW w:w="277" w:type="dxa"/>
            <w:tcBorders>
              <w:top w:val="nil"/>
              <w:left w:val="nil"/>
              <w:bottom w:val="single" w:sz="4" w:space="0" w:color="auto"/>
              <w:right w:val="nil"/>
            </w:tcBorders>
          </w:tcPr>
          <w:p w14:paraId="7123EDEF" w14:textId="77777777" w:rsidR="0026703C" w:rsidRPr="000C42C0" w:rsidRDefault="0026703C" w:rsidP="0026703C">
            <w:pPr>
              <w:spacing w:before="0" w:after="0"/>
              <w:jc w:val="center"/>
              <w:rPr>
                <w:sz w:val="22"/>
              </w:rPr>
            </w:pPr>
          </w:p>
        </w:tc>
        <w:tc>
          <w:tcPr>
            <w:tcW w:w="745" w:type="dxa"/>
            <w:tcBorders>
              <w:top w:val="single" w:sz="18" w:space="0" w:color="auto"/>
              <w:left w:val="nil"/>
              <w:bottom w:val="single" w:sz="4" w:space="0" w:color="auto"/>
              <w:right w:val="nil"/>
            </w:tcBorders>
          </w:tcPr>
          <w:p w14:paraId="0A6BDDD1" w14:textId="77777777" w:rsidR="0026703C" w:rsidRPr="000C42C0" w:rsidRDefault="0026703C" w:rsidP="0026703C">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6729554B" w14:textId="77777777" w:rsidR="0026703C" w:rsidRPr="000C42C0" w:rsidRDefault="0026703C" w:rsidP="0026703C">
            <w:pPr>
              <w:spacing w:before="0" w:after="0"/>
              <w:jc w:val="center"/>
              <w:rPr>
                <w:sz w:val="22"/>
              </w:rPr>
            </w:pPr>
          </w:p>
        </w:tc>
      </w:tr>
      <w:tr w:rsidR="0026703C" w14:paraId="418E0E44" w14:textId="77777777" w:rsidTr="1F7BBF91">
        <w:trPr>
          <w:trHeight w:val="1008"/>
        </w:trPr>
        <w:tc>
          <w:tcPr>
            <w:tcW w:w="10075" w:type="dxa"/>
            <w:gridSpan w:val="9"/>
          </w:tcPr>
          <w:p w14:paraId="774C34AF" w14:textId="77777777" w:rsidR="0026703C" w:rsidRPr="000C42C0" w:rsidRDefault="0026703C" w:rsidP="0026703C">
            <w:pPr>
              <w:rPr>
                <w:sz w:val="22"/>
              </w:rPr>
            </w:pPr>
            <w:r w:rsidRPr="000C42C0">
              <w:rPr>
                <w:b/>
                <w:bCs/>
                <w:sz w:val="22"/>
              </w:rPr>
              <w:t>Describe Basis for Conclusion:</w:t>
            </w:r>
            <w:r w:rsidRPr="000C42C0">
              <w:rPr>
                <w:sz w:val="22"/>
              </w:rPr>
              <w:t xml:space="preserve"> </w:t>
            </w:r>
          </w:p>
        </w:tc>
      </w:tr>
      <w:tr w:rsidR="0026703C" w14:paraId="0E6054D5" w14:textId="77777777" w:rsidTr="1F7BBF91">
        <w:trPr>
          <w:trHeight w:val="576"/>
        </w:trPr>
        <w:tc>
          <w:tcPr>
            <w:tcW w:w="532" w:type="dxa"/>
            <w:vMerge w:val="restart"/>
          </w:tcPr>
          <w:p w14:paraId="01C627BD" w14:textId="7D300F3C" w:rsidR="0026703C" w:rsidRPr="000C42C0" w:rsidRDefault="0026703C" w:rsidP="0026703C">
            <w:pPr>
              <w:rPr>
                <w:b/>
                <w:bCs/>
                <w:sz w:val="22"/>
              </w:rPr>
            </w:pPr>
            <w:r>
              <w:rPr>
                <w:b/>
                <w:bCs/>
                <w:sz w:val="22"/>
              </w:rPr>
              <w:t>17</w:t>
            </w:r>
          </w:p>
        </w:tc>
        <w:tc>
          <w:tcPr>
            <w:tcW w:w="6377" w:type="dxa"/>
            <w:vMerge w:val="restart"/>
            <w:tcBorders>
              <w:right w:val="single" w:sz="4" w:space="0" w:color="auto"/>
            </w:tcBorders>
          </w:tcPr>
          <w:p w14:paraId="29EF39C1" w14:textId="38832A37" w:rsidR="0026703C" w:rsidRPr="007969AB" w:rsidRDefault="0026703C" w:rsidP="0026703C">
            <w:pPr>
              <w:rPr>
                <w:sz w:val="22"/>
              </w:rPr>
            </w:pPr>
            <w:r w:rsidRPr="007969AB">
              <w:rPr>
                <w:sz w:val="22"/>
              </w:rPr>
              <w:t xml:space="preserve">Based upon your review, are enforcement reports submitted to </w:t>
            </w:r>
            <w:r>
              <w:rPr>
                <w:sz w:val="22"/>
              </w:rPr>
              <w:t>HUD</w:t>
            </w:r>
            <w:r w:rsidRPr="007969AB">
              <w:rPr>
                <w:sz w:val="22"/>
              </w:rPr>
              <w:t xml:space="preserve"> whenever an employer underpays workers by $1,000 or more</w:t>
            </w:r>
            <w:r>
              <w:rPr>
                <w:sz w:val="22"/>
              </w:rPr>
              <w:t>, or when determined to be willful</w:t>
            </w:r>
            <w:r w:rsidRPr="007969AB">
              <w:rPr>
                <w:sz w:val="22"/>
              </w:rPr>
              <w:t>?</w:t>
            </w:r>
          </w:p>
          <w:p w14:paraId="59876E84" w14:textId="77777777" w:rsidR="0026703C" w:rsidRPr="007969AB" w:rsidRDefault="0026703C" w:rsidP="0026703C">
            <w:pPr>
              <w:rPr>
                <w:b/>
                <w:bCs/>
                <w:sz w:val="22"/>
              </w:rPr>
            </w:pPr>
            <w:r w:rsidRPr="007969AB">
              <w:rPr>
                <w:b/>
                <w:bCs/>
                <w:sz w:val="22"/>
              </w:rPr>
              <w:t>Handbook1344.1 REV-2, Paragraph 10-2(A)(1)</w:t>
            </w:r>
          </w:p>
        </w:tc>
        <w:tc>
          <w:tcPr>
            <w:tcW w:w="277" w:type="dxa"/>
            <w:tcBorders>
              <w:bottom w:val="nil"/>
              <w:right w:val="single" w:sz="18" w:space="0" w:color="auto"/>
            </w:tcBorders>
          </w:tcPr>
          <w:p w14:paraId="3BA7A0C9" w14:textId="77777777" w:rsidR="0026703C" w:rsidRPr="000C42C0" w:rsidRDefault="0026703C" w:rsidP="0026703C">
            <w:pPr>
              <w:rPr>
                <w:sz w:val="22"/>
              </w:rPr>
            </w:pPr>
          </w:p>
        </w:tc>
        <w:tc>
          <w:tcPr>
            <w:tcW w:w="637" w:type="dxa"/>
            <w:tcBorders>
              <w:top w:val="single" w:sz="18" w:space="0" w:color="auto"/>
              <w:left w:val="single" w:sz="18" w:space="0" w:color="auto"/>
              <w:bottom w:val="single" w:sz="18" w:space="0" w:color="auto"/>
              <w:right w:val="single" w:sz="18" w:space="0" w:color="auto"/>
            </w:tcBorders>
            <w:vAlign w:val="center"/>
          </w:tcPr>
          <w:p w14:paraId="28D008E7" w14:textId="77777777" w:rsidR="0026703C" w:rsidRPr="000C42C0" w:rsidRDefault="0026703C" w:rsidP="0026703C">
            <w:pPr>
              <w:jc w:val="center"/>
              <w:rPr>
                <w:sz w:val="22"/>
              </w:rPr>
            </w:pPr>
          </w:p>
        </w:tc>
        <w:tc>
          <w:tcPr>
            <w:tcW w:w="236" w:type="dxa"/>
            <w:tcBorders>
              <w:top w:val="single" w:sz="4" w:space="0" w:color="auto"/>
              <w:left w:val="single" w:sz="18" w:space="0" w:color="auto"/>
              <w:bottom w:val="nil"/>
              <w:right w:val="single" w:sz="18" w:space="0" w:color="auto"/>
            </w:tcBorders>
          </w:tcPr>
          <w:p w14:paraId="4FF23D24" w14:textId="77777777" w:rsidR="0026703C" w:rsidRPr="000C42C0" w:rsidRDefault="0026703C" w:rsidP="0026703C">
            <w:pPr>
              <w:jc w:val="center"/>
              <w:rPr>
                <w:sz w:val="22"/>
              </w:rPr>
            </w:pPr>
          </w:p>
        </w:tc>
        <w:tc>
          <w:tcPr>
            <w:tcW w:w="575" w:type="dxa"/>
            <w:tcBorders>
              <w:top w:val="single" w:sz="18" w:space="0" w:color="auto"/>
              <w:left w:val="single" w:sz="18" w:space="0" w:color="auto"/>
              <w:bottom w:val="single" w:sz="18" w:space="0" w:color="auto"/>
              <w:right w:val="single" w:sz="18" w:space="0" w:color="auto"/>
            </w:tcBorders>
            <w:vAlign w:val="center"/>
          </w:tcPr>
          <w:p w14:paraId="1B2062E6" w14:textId="77777777" w:rsidR="0026703C" w:rsidRPr="000C42C0" w:rsidRDefault="0026703C" w:rsidP="0026703C">
            <w:pPr>
              <w:jc w:val="center"/>
              <w:rPr>
                <w:sz w:val="22"/>
              </w:rPr>
            </w:pPr>
          </w:p>
        </w:tc>
        <w:tc>
          <w:tcPr>
            <w:tcW w:w="277" w:type="dxa"/>
            <w:tcBorders>
              <w:top w:val="single" w:sz="4" w:space="0" w:color="auto"/>
              <w:left w:val="single" w:sz="18" w:space="0" w:color="auto"/>
              <w:bottom w:val="nil"/>
              <w:right w:val="single" w:sz="18" w:space="0" w:color="auto"/>
            </w:tcBorders>
          </w:tcPr>
          <w:p w14:paraId="447EDCB5" w14:textId="77777777" w:rsidR="0026703C" w:rsidRPr="000C42C0" w:rsidRDefault="0026703C" w:rsidP="0026703C">
            <w:pPr>
              <w:jc w:val="center"/>
              <w:rPr>
                <w:sz w:val="22"/>
              </w:rPr>
            </w:pPr>
          </w:p>
        </w:tc>
        <w:tc>
          <w:tcPr>
            <w:tcW w:w="745" w:type="dxa"/>
            <w:tcBorders>
              <w:top w:val="single" w:sz="18" w:space="0" w:color="auto"/>
              <w:left w:val="single" w:sz="18" w:space="0" w:color="auto"/>
              <w:bottom w:val="single" w:sz="18" w:space="0" w:color="auto"/>
              <w:right w:val="single" w:sz="18" w:space="0" w:color="auto"/>
            </w:tcBorders>
            <w:vAlign w:val="center"/>
          </w:tcPr>
          <w:p w14:paraId="51E5ECB6" w14:textId="77777777" w:rsidR="0026703C" w:rsidRPr="000C42C0" w:rsidRDefault="0026703C" w:rsidP="0026703C">
            <w:pPr>
              <w:jc w:val="center"/>
              <w:rPr>
                <w:sz w:val="22"/>
              </w:rPr>
            </w:pPr>
          </w:p>
        </w:tc>
        <w:tc>
          <w:tcPr>
            <w:tcW w:w="419" w:type="dxa"/>
            <w:tcBorders>
              <w:top w:val="single" w:sz="4" w:space="0" w:color="auto"/>
              <w:left w:val="single" w:sz="18" w:space="0" w:color="auto"/>
              <w:bottom w:val="nil"/>
              <w:right w:val="single" w:sz="4" w:space="0" w:color="auto"/>
            </w:tcBorders>
          </w:tcPr>
          <w:p w14:paraId="7CB6DD9A" w14:textId="77777777" w:rsidR="0026703C" w:rsidRPr="000C42C0" w:rsidRDefault="0026703C" w:rsidP="0026703C">
            <w:pPr>
              <w:jc w:val="center"/>
              <w:rPr>
                <w:sz w:val="22"/>
              </w:rPr>
            </w:pPr>
          </w:p>
        </w:tc>
      </w:tr>
      <w:tr w:rsidR="0026703C" w14:paraId="7251F62C" w14:textId="77777777" w:rsidTr="1F7BBF91">
        <w:trPr>
          <w:trHeight w:val="387"/>
        </w:trPr>
        <w:tc>
          <w:tcPr>
            <w:tcW w:w="532" w:type="dxa"/>
            <w:vMerge/>
          </w:tcPr>
          <w:p w14:paraId="20A33AD5" w14:textId="77777777" w:rsidR="0026703C" w:rsidRPr="000C42C0" w:rsidRDefault="0026703C" w:rsidP="0026703C">
            <w:pPr>
              <w:rPr>
                <w:b/>
                <w:bCs/>
                <w:sz w:val="22"/>
              </w:rPr>
            </w:pPr>
          </w:p>
        </w:tc>
        <w:tc>
          <w:tcPr>
            <w:tcW w:w="6377" w:type="dxa"/>
            <w:vMerge/>
          </w:tcPr>
          <w:p w14:paraId="3114D3D9" w14:textId="77777777" w:rsidR="0026703C" w:rsidRPr="000C42C0" w:rsidRDefault="0026703C" w:rsidP="0026703C">
            <w:pPr>
              <w:rPr>
                <w:sz w:val="22"/>
              </w:rPr>
            </w:pPr>
          </w:p>
        </w:tc>
        <w:tc>
          <w:tcPr>
            <w:tcW w:w="277" w:type="dxa"/>
            <w:tcBorders>
              <w:top w:val="nil"/>
              <w:right w:val="nil"/>
            </w:tcBorders>
          </w:tcPr>
          <w:p w14:paraId="070FF6D7" w14:textId="77777777" w:rsidR="0026703C" w:rsidRPr="000C42C0" w:rsidRDefault="0026703C" w:rsidP="0026703C">
            <w:pPr>
              <w:spacing w:before="0" w:after="0"/>
              <w:rPr>
                <w:sz w:val="22"/>
              </w:rPr>
            </w:pPr>
          </w:p>
        </w:tc>
        <w:tc>
          <w:tcPr>
            <w:tcW w:w="637" w:type="dxa"/>
            <w:tcBorders>
              <w:top w:val="single" w:sz="18" w:space="0" w:color="auto"/>
              <w:left w:val="nil"/>
              <w:right w:val="nil"/>
            </w:tcBorders>
          </w:tcPr>
          <w:p w14:paraId="0A7D42C4" w14:textId="77777777" w:rsidR="0026703C" w:rsidRPr="000C42C0" w:rsidRDefault="0026703C" w:rsidP="0026703C">
            <w:pPr>
              <w:spacing w:before="0" w:after="0"/>
              <w:jc w:val="center"/>
              <w:rPr>
                <w:sz w:val="22"/>
              </w:rPr>
            </w:pPr>
            <w:r>
              <w:rPr>
                <w:sz w:val="22"/>
              </w:rPr>
              <w:t>Yes</w:t>
            </w:r>
          </w:p>
        </w:tc>
        <w:tc>
          <w:tcPr>
            <w:tcW w:w="236" w:type="dxa"/>
            <w:tcBorders>
              <w:top w:val="nil"/>
              <w:left w:val="nil"/>
              <w:bottom w:val="single" w:sz="4" w:space="0" w:color="auto"/>
              <w:right w:val="nil"/>
            </w:tcBorders>
          </w:tcPr>
          <w:p w14:paraId="02771693" w14:textId="77777777" w:rsidR="0026703C" w:rsidRPr="000C42C0" w:rsidRDefault="0026703C" w:rsidP="0026703C">
            <w:pPr>
              <w:spacing w:before="0" w:after="0"/>
              <w:jc w:val="center"/>
              <w:rPr>
                <w:sz w:val="22"/>
              </w:rPr>
            </w:pPr>
          </w:p>
        </w:tc>
        <w:tc>
          <w:tcPr>
            <w:tcW w:w="575" w:type="dxa"/>
            <w:tcBorders>
              <w:top w:val="single" w:sz="18" w:space="0" w:color="auto"/>
              <w:left w:val="nil"/>
              <w:bottom w:val="single" w:sz="4" w:space="0" w:color="auto"/>
              <w:right w:val="nil"/>
            </w:tcBorders>
          </w:tcPr>
          <w:p w14:paraId="2DA9AFD0" w14:textId="77777777" w:rsidR="0026703C" w:rsidRPr="000C42C0" w:rsidRDefault="0026703C" w:rsidP="0026703C">
            <w:pPr>
              <w:spacing w:before="0" w:after="0"/>
              <w:jc w:val="center"/>
              <w:rPr>
                <w:sz w:val="22"/>
              </w:rPr>
            </w:pPr>
            <w:r>
              <w:rPr>
                <w:sz w:val="22"/>
              </w:rPr>
              <w:t>No</w:t>
            </w:r>
          </w:p>
        </w:tc>
        <w:tc>
          <w:tcPr>
            <w:tcW w:w="277" w:type="dxa"/>
            <w:tcBorders>
              <w:top w:val="nil"/>
              <w:left w:val="nil"/>
              <w:bottom w:val="single" w:sz="4" w:space="0" w:color="auto"/>
              <w:right w:val="nil"/>
            </w:tcBorders>
          </w:tcPr>
          <w:p w14:paraId="61CA910F" w14:textId="77777777" w:rsidR="0026703C" w:rsidRPr="000C42C0" w:rsidRDefault="0026703C" w:rsidP="0026703C">
            <w:pPr>
              <w:spacing w:before="0" w:after="0"/>
              <w:jc w:val="center"/>
              <w:rPr>
                <w:sz w:val="22"/>
              </w:rPr>
            </w:pPr>
          </w:p>
        </w:tc>
        <w:tc>
          <w:tcPr>
            <w:tcW w:w="745" w:type="dxa"/>
            <w:tcBorders>
              <w:top w:val="single" w:sz="18" w:space="0" w:color="auto"/>
              <w:left w:val="nil"/>
              <w:bottom w:val="single" w:sz="4" w:space="0" w:color="auto"/>
              <w:right w:val="nil"/>
            </w:tcBorders>
          </w:tcPr>
          <w:p w14:paraId="332BDCC5" w14:textId="77777777" w:rsidR="0026703C" w:rsidRPr="000C42C0" w:rsidRDefault="0026703C" w:rsidP="0026703C">
            <w:pPr>
              <w:spacing w:before="0" w:after="0"/>
              <w:jc w:val="center"/>
              <w:rPr>
                <w:sz w:val="22"/>
              </w:rPr>
            </w:pPr>
            <w:r w:rsidRPr="000C42C0">
              <w:rPr>
                <w:sz w:val="22"/>
              </w:rPr>
              <w:t>N</w:t>
            </w:r>
            <w:r>
              <w:rPr>
                <w:sz w:val="22"/>
              </w:rPr>
              <w:t>/A</w:t>
            </w:r>
          </w:p>
        </w:tc>
        <w:tc>
          <w:tcPr>
            <w:tcW w:w="419" w:type="dxa"/>
            <w:tcBorders>
              <w:top w:val="nil"/>
              <w:left w:val="nil"/>
              <w:bottom w:val="single" w:sz="4" w:space="0" w:color="auto"/>
              <w:right w:val="single" w:sz="4" w:space="0" w:color="auto"/>
            </w:tcBorders>
          </w:tcPr>
          <w:p w14:paraId="34C12FC2" w14:textId="77777777" w:rsidR="0026703C" w:rsidRPr="000C42C0" w:rsidRDefault="0026703C" w:rsidP="0026703C">
            <w:pPr>
              <w:spacing w:before="0" w:after="0"/>
              <w:jc w:val="center"/>
              <w:rPr>
                <w:sz w:val="22"/>
              </w:rPr>
            </w:pPr>
          </w:p>
        </w:tc>
      </w:tr>
      <w:tr w:rsidR="0026703C" w14:paraId="269559D0" w14:textId="77777777" w:rsidTr="1F7BBF91">
        <w:trPr>
          <w:trHeight w:val="1008"/>
        </w:trPr>
        <w:tc>
          <w:tcPr>
            <w:tcW w:w="10075" w:type="dxa"/>
            <w:gridSpan w:val="9"/>
          </w:tcPr>
          <w:p w14:paraId="4D5DE7E0" w14:textId="77777777" w:rsidR="0026703C" w:rsidRPr="000C42C0" w:rsidRDefault="0026703C" w:rsidP="0026703C">
            <w:pPr>
              <w:rPr>
                <w:sz w:val="22"/>
              </w:rPr>
            </w:pPr>
            <w:r w:rsidRPr="000C42C0">
              <w:rPr>
                <w:b/>
                <w:bCs/>
                <w:sz w:val="22"/>
              </w:rPr>
              <w:t>Describe Basis for Conclusion:</w:t>
            </w:r>
            <w:r w:rsidRPr="000C42C0">
              <w:rPr>
                <w:sz w:val="22"/>
              </w:rPr>
              <w:t xml:space="preserve"> </w:t>
            </w:r>
          </w:p>
        </w:tc>
      </w:tr>
    </w:tbl>
    <w:p w14:paraId="4AA34772" w14:textId="77777777" w:rsidR="00511615" w:rsidRDefault="00511615" w:rsidP="00511615">
      <w:pPr>
        <w:spacing w:before="0" w:after="0"/>
      </w:pPr>
    </w:p>
    <w:p w14:paraId="74F8B3CE" w14:textId="77777777" w:rsidR="00511615" w:rsidRPr="007969AB" w:rsidRDefault="00511615" w:rsidP="003945E1">
      <w:pPr>
        <w:pStyle w:val="ListParagraph"/>
        <w:numPr>
          <w:ilvl w:val="0"/>
          <w:numId w:val="1"/>
        </w:numPr>
        <w:spacing w:after="240"/>
        <w:rPr>
          <w:b/>
          <w:bCs/>
          <w:u w:val="single"/>
        </w:rPr>
      </w:pPr>
      <w:r w:rsidRPr="007969AB">
        <w:rPr>
          <w:b/>
          <w:bCs/>
          <w:u w:val="single"/>
        </w:rPr>
        <w:t>Summary</w:t>
      </w:r>
    </w:p>
    <w:tbl>
      <w:tblPr>
        <w:tblStyle w:val="TableGrid"/>
        <w:tblW w:w="10072" w:type="dxa"/>
        <w:tblLook w:val="04A0" w:firstRow="1" w:lastRow="0" w:firstColumn="1" w:lastColumn="0" w:noHBand="0" w:noVBand="1"/>
      </w:tblPr>
      <w:tblGrid>
        <w:gridCol w:w="530"/>
        <w:gridCol w:w="6610"/>
        <w:gridCol w:w="270"/>
        <w:gridCol w:w="596"/>
        <w:gridCol w:w="245"/>
        <w:gridCol w:w="596"/>
        <w:gridCol w:w="241"/>
        <w:gridCol w:w="583"/>
        <w:gridCol w:w="401"/>
      </w:tblGrid>
      <w:tr w:rsidR="00511615" w14:paraId="5536AB04" w14:textId="77777777" w:rsidTr="1F7BBF91">
        <w:trPr>
          <w:trHeight w:val="576"/>
        </w:trPr>
        <w:tc>
          <w:tcPr>
            <w:tcW w:w="530" w:type="dxa"/>
            <w:vMerge w:val="restart"/>
          </w:tcPr>
          <w:p w14:paraId="0416EC69" w14:textId="03D5E21E" w:rsidR="00511615" w:rsidRPr="000C42C0" w:rsidRDefault="00511615">
            <w:pPr>
              <w:rPr>
                <w:b/>
                <w:bCs/>
                <w:sz w:val="22"/>
              </w:rPr>
            </w:pPr>
            <w:r>
              <w:rPr>
                <w:b/>
                <w:bCs/>
                <w:sz w:val="22"/>
              </w:rPr>
              <w:t>1</w:t>
            </w:r>
          </w:p>
        </w:tc>
        <w:tc>
          <w:tcPr>
            <w:tcW w:w="6610" w:type="dxa"/>
            <w:vMerge w:val="restart"/>
            <w:tcBorders>
              <w:right w:val="single" w:sz="4" w:space="0" w:color="auto"/>
            </w:tcBorders>
          </w:tcPr>
          <w:p w14:paraId="7E78344F" w14:textId="77777777" w:rsidR="00511615" w:rsidRPr="009C0A8A" w:rsidRDefault="00511615">
            <w:pPr>
              <w:rPr>
                <w:b/>
                <w:bCs/>
                <w:sz w:val="22"/>
              </w:rPr>
            </w:pPr>
            <w:r w:rsidRPr="007969AB">
              <w:rPr>
                <w:sz w:val="22"/>
              </w:rPr>
              <w:t>Based on your review of the Grantee’s performance, is there a need for technical assistance concerning Davis-Bacon prevailing wage applicability or labor standards administration and enforcement? (If yes, describe the need(s) below</w:t>
            </w:r>
            <w:r>
              <w:rPr>
                <w:sz w:val="22"/>
              </w:rPr>
              <w:t>.</w:t>
            </w:r>
            <w:r w:rsidRPr="007969AB">
              <w:rPr>
                <w:sz w:val="22"/>
              </w:rPr>
              <w:t>)</w:t>
            </w:r>
          </w:p>
        </w:tc>
        <w:tc>
          <w:tcPr>
            <w:tcW w:w="270" w:type="dxa"/>
            <w:tcBorders>
              <w:bottom w:val="nil"/>
              <w:right w:val="single" w:sz="18" w:space="0" w:color="auto"/>
            </w:tcBorders>
          </w:tcPr>
          <w:p w14:paraId="647BB56E" w14:textId="77777777" w:rsidR="00511615" w:rsidRPr="000C42C0" w:rsidRDefault="00511615">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78EC2B2D" w14:textId="77777777" w:rsidR="00511615" w:rsidRPr="000C42C0" w:rsidRDefault="00511615">
            <w:pPr>
              <w:jc w:val="center"/>
              <w:rPr>
                <w:sz w:val="22"/>
              </w:rPr>
            </w:pPr>
          </w:p>
        </w:tc>
        <w:tc>
          <w:tcPr>
            <w:tcW w:w="245" w:type="dxa"/>
            <w:tcBorders>
              <w:top w:val="single" w:sz="4" w:space="0" w:color="auto"/>
              <w:left w:val="single" w:sz="18" w:space="0" w:color="auto"/>
              <w:bottom w:val="nil"/>
              <w:right w:val="single" w:sz="18" w:space="0" w:color="auto"/>
            </w:tcBorders>
          </w:tcPr>
          <w:p w14:paraId="174164F8" w14:textId="77777777" w:rsidR="00511615" w:rsidRPr="000C42C0" w:rsidRDefault="00511615">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42CB4F3E" w14:textId="77777777" w:rsidR="00511615" w:rsidRPr="000C42C0" w:rsidRDefault="00511615">
            <w:pPr>
              <w:jc w:val="center"/>
              <w:rPr>
                <w:sz w:val="22"/>
              </w:rPr>
            </w:pPr>
          </w:p>
        </w:tc>
        <w:tc>
          <w:tcPr>
            <w:tcW w:w="241" w:type="dxa"/>
            <w:tcBorders>
              <w:top w:val="single" w:sz="4" w:space="0" w:color="auto"/>
              <w:left w:val="single" w:sz="18" w:space="0" w:color="auto"/>
              <w:bottom w:val="nil"/>
              <w:right w:val="single" w:sz="18" w:space="0" w:color="auto"/>
            </w:tcBorders>
          </w:tcPr>
          <w:p w14:paraId="0CABCC80" w14:textId="77777777" w:rsidR="00511615" w:rsidRPr="000C42C0" w:rsidRDefault="00511615">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35D10F36" w14:textId="77777777" w:rsidR="00511615" w:rsidRPr="000C42C0" w:rsidRDefault="00511615">
            <w:pPr>
              <w:jc w:val="center"/>
              <w:rPr>
                <w:sz w:val="22"/>
              </w:rPr>
            </w:pPr>
          </w:p>
        </w:tc>
        <w:tc>
          <w:tcPr>
            <w:tcW w:w="401" w:type="dxa"/>
            <w:tcBorders>
              <w:top w:val="single" w:sz="4" w:space="0" w:color="auto"/>
              <w:left w:val="single" w:sz="18" w:space="0" w:color="auto"/>
              <w:bottom w:val="nil"/>
              <w:right w:val="single" w:sz="4" w:space="0" w:color="auto"/>
            </w:tcBorders>
          </w:tcPr>
          <w:p w14:paraId="304153C0" w14:textId="77777777" w:rsidR="00511615" w:rsidRPr="000C42C0" w:rsidRDefault="00511615">
            <w:pPr>
              <w:jc w:val="center"/>
              <w:rPr>
                <w:sz w:val="22"/>
              </w:rPr>
            </w:pPr>
          </w:p>
        </w:tc>
      </w:tr>
      <w:tr w:rsidR="00511615" w14:paraId="5CB5D03F" w14:textId="77777777" w:rsidTr="1F7BBF91">
        <w:trPr>
          <w:trHeight w:val="387"/>
        </w:trPr>
        <w:tc>
          <w:tcPr>
            <w:tcW w:w="530" w:type="dxa"/>
            <w:vMerge/>
          </w:tcPr>
          <w:p w14:paraId="2D4B901F" w14:textId="77777777" w:rsidR="00511615" w:rsidRPr="000C42C0" w:rsidRDefault="00511615">
            <w:pPr>
              <w:rPr>
                <w:b/>
                <w:bCs/>
                <w:sz w:val="22"/>
              </w:rPr>
            </w:pPr>
          </w:p>
        </w:tc>
        <w:tc>
          <w:tcPr>
            <w:tcW w:w="6610" w:type="dxa"/>
            <w:vMerge/>
          </w:tcPr>
          <w:p w14:paraId="46E4BCAB" w14:textId="77777777" w:rsidR="00511615" w:rsidRPr="000C42C0" w:rsidRDefault="00511615">
            <w:pPr>
              <w:rPr>
                <w:sz w:val="22"/>
              </w:rPr>
            </w:pPr>
          </w:p>
        </w:tc>
        <w:tc>
          <w:tcPr>
            <w:tcW w:w="270" w:type="dxa"/>
            <w:tcBorders>
              <w:top w:val="nil"/>
              <w:right w:val="nil"/>
            </w:tcBorders>
          </w:tcPr>
          <w:p w14:paraId="5026C9EE" w14:textId="77777777" w:rsidR="00511615" w:rsidRPr="000C42C0" w:rsidRDefault="00511615">
            <w:pPr>
              <w:spacing w:before="0" w:after="0"/>
              <w:rPr>
                <w:sz w:val="22"/>
              </w:rPr>
            </w:pPr>
          </w:p>
        </w:tc>
        <w:tc>
          <w:tcPr>
            <w:tcW w:w="596" w:type="dxa"/>
            <w:tcBorders>
              <w:top w:val="single" w:sz="18" w:space="0" w:color="auto"/>
              <w:left w:val="nil"/>
              <w:right w:val="nil"/>
            </w:tcBorders>
          </w:tcPr>
          <w:p w14:paraId="7B1D992E" w14:textId="77777777" w:rsidR="00511615" w:rsidRPr="000C42C0" w:rsidRDefault="00511615">
            <w:pPr>
              <w:spacing w:before="0" w:after="0"/>
              <w:jc w:val="center"/>
              <w:rPr>
                <w:sz w:val="22"/>
              </w:rPr>
            </w:pPr>
            <w:r>
              <w:rPr>
                <w:sz w:val="22"/>
              </w:rPr>
              <w:t>Yes</w:t>
            </w:r>
          </w:p>
        </w:tc>
        <w:tc>
          <w:tcPr>
            <w:tcW w:w="245" w:type="dxa"/>
            <w:tcBorders>
              <w:top w:val="nil"/>
              <w:left w:val="nil"/>
              <w:bottom w:val="single" w:sz="4" w:space="0" w:color="auto"/>
              <w:right w:val="nil"/>
            </w:tcBorders>
          </w:tcPr>
          <w:p w14:paraId="398A853A" w14:textId="77777777" w:rsidR="00511615" w:rsidRPr="000C42C0" w:rsidRDefault="00511615">
            <w:pPr>
              <w:spacing w:before="0" w:after="0"/>
              <w:jc w:val="center"/>
              <w:rPr>
                <w:sz w:val="22"/>
              </w:rPr>
            </w:pPr>
          </w:p>
        </w:tc>
        <w:tc>
          <w:tcPr>
            <w:tcW w:w="596" w:type="dxa"/>
            <w:tcBorders>
              <w:top w:val="single" w:sz="18" w:space="0" w:color="auto"/>
              <w:left w:val="nil"/>
              <w:bottom w:val="single" w:sz="4" w:space="0" w:color="auto"/>
              <w:right w:val="nil"/>
            </w:tcBorders>
          </w:tcPr>
          <w:p w14:paraId="1225E44E" w14:textId="77777777" w:rsidR="00511615" w:rsidRPr="000C42C0" w:rsidRDefault="00511615">
            <w:pPr>
              <w:spacing w:before="0" w:after="0"/>
              <w:jc w:val="center"/>
              <w:rPr>
                <w:sz w:val="22"/>
              </w:rPr>
            </w:pPr>
            <w:r>
              <w:rPr>
                <w:sz w:val="22"/>
              </w:rPr>
              <w:t>No</w:t>
            </w:r>
          </w:p>
        </w:tc>
        <w:tc>
          <w:tcPr>
            <w:tcW w:w="241" w:type="dxa"/>
            <w:tcBorders>
              <w:top w:val="nil"/>
              <w:left w:val="nil"/>
              <w:bottom w:val="single" w:sz="4" w:space="0" w:color="auto"/>
              <w:right w:val="nil"/>
            </w:tcBorders>
          </w:tcPr>
          <w:p w14:paraId="52B43CD5" w14:textId="77777777" w:rsidR="00511615" w:rsidRPr="000C42C0" w:rsidRDefault="00511615">
            <w:pPr>
              <w:spacing w:before="0" w:after="0"/>
              <w:jc w:val="center"/>
              <w:rPr>
                <w:sz w:val="22"/>
              </w:rPr>
            </w:pPr>
          </w:p>
        </w:tc>
        <w:tc>
          <w:tcPr>
            <w:tcW w:w="583" w:type="dxa"/>
            <w:tcBorders>
              <w:top w:val="single" w:sz="18" w:space="0" w:color="auto"/>
              <w:left w:val="nil"/>
              <w:bottom w:val="single" w:sz="4" w:space="0" w:color="auto"/>
              <w:right w:val="nil"/>
            </w:tcBorders>
          </w:tcPr>
          <w:p w14:paraId="678E8F91" w14:textId="77777777" w:rsidR="00511615" w:rsidRPr="000C42C0" w:rsidRDefault="00511615">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6326A5DC" w14:textId="77777777" w:rsidR="00511615" w:rsidRPr="000C42C0" w:rsidRDefault="00511615">
            <w:pPr>
              <w:spacing w:before="0" w:after="0"/>
              <w:jc w:val="center"/>
              <w:rPr>
                <w:sz w:val="22"/>
              </w:rPr>
            </w:pPr>
          </w:p>
        </w:tc>
      </w:tr>
      <w:tr w:rsidR="00511615" w14:paraId="7953E34C" w14:textId="77777777" w:rsidTr="1F7BBF91">
        <w:trPr>
          <w:trHeight w:val="1008"/>
        </w:trPr>
        <w:tc>
          <w:tcPr>
            <w:tcW w:w="10072" w:type="dxa"/>
            <w:gridSpan w:val="9"/>
          </w:tcPr>
          <w:p w14:paraId="4602ED3C" w14:textId="77777777" w:rsidR="00511615" w:rsidRPr="000C42C0" w:rsidRDefault="00511615" w:rsidP="1F7BBF91">
            <w:pPr>
              <w:rPr>
                <w:sz w:val="22"/>
                <w:szCs w:val="22"/>
              </w:rPr>
            </w:pPr>
            <w:r w:rsidRPr="1F7BBF91">
              <w:rPr>
                <w:b/>
                <w:bCs/>
                <w:sz w:val="22"/>
                <w:szCs w:val="22"/>
              </w:rPr>
              <w:t>Describe Basis for Conclusion:</w:t>
            </w:r>
            <w:r w:rsidRPr="1F7BBF91">
              <w:rPr>
                <w:sz w:val="22"/>
                <w:szCs w:val="22"/>
              </w:rPr>
              <w:t xml:space="preserve"> </w:t>
            </w:r>
          </w:p>
        </w:tc>
      </w:tr>
    </w:tbl>
    <w:p w14:paraId="4A256128" w14:textId="3E864E36" w:rsidR="008C6581" w:rsidRDefault="008C6581" w:rsidP="008C6581">
      <w:pPr>
        <w:spacing w:before="0" w:after="0" w:line="240" w:lineRule="auto"/>
      </w:pPr>
    </w:p>
    <w:sectPr w:rsidR="008C6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097A"/>
    <w:multiLevelType w:val="hybridMultilevel"/>
    <w:tmpl w:val="8FD8B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87434D"/>
    <w:multiLevelType w:val="hybridMultilevel"/>
    <w:tmpl w:val="DB365098"/>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75297566"/>
    <w:multiLevelType w:val="hybridMultilevel"/>
    <w:tmpl w:val="BE2C3258"/>
    <w:lvl w:ilvl="0" w:tplc="980EF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448664">
    <w:abstractNumId w:val="2"/>
  </w:num>
  <w:num w:numId="2" w16cid:durableId="525946334">
    <w:abstractNumId w:val="0"/>
  </w:num>
  <w:num w:numId="3" w16cid:durableId="731928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15"/>
    <w:rsid w:val="0002125F"/>
    <w:rsid w:val="00047CF4"/>
    <w:rsid w:val="00065DB8"/>
    <w:rsid w:val="00094906"/>
    <w:rsid w:val="00094C8A"/>
    <w:rsid w:val="000B0DC4"/>
    <w:rsid w:val="000C4E4D"/>
    <w:rsid w:val="000D1B7A"/>
    <w:rsid w:val="000D221B"/>
    <w:rsid w:val="000F3F98"/>
    <w:rsid w:val="001100C9"/>
    <w:rsid w:val="00111C27"/>
    <w:rsid w:val="00123F4F"/>
    <w:rsid w:val="00147C0D"/>
    <w:rsid w:val="00154C36"/>
    <w:rsid w:val="00175EB3"/>
    <w:rsid w:val="0017653C"/>
    <w:rsid w:val="00181AC5"/>
    <w:rsid w:val="001869F2"/>
    <w:rsid w:val="001C4AC0"/>
    <w:rsid w:val="001D371E"/>
    <w:rsid w:val="001F589B"/>
    <w:rsid w:val="0021727B"/>
    <w:rsid w:val="002371D0"/>
    <w:rsid w:val="0026703C"/>
    <w:rsid w:val="0027794A"/>
    <w:rsid w:val="002A00A5"/>
    <w:rsid w:val="002B1DE7"/>
    <w:rsid w:val="002E2F02"/>
    <w:rsid w:val="002E686C"/>
    <w:rsid w:val="002F60F1"/>
    <w:rsid w:val="00303B02"/>
    <w:rsid w:val="003063E0"/>
    <w:rsid w:val="00326278"/>
    <w:rsid w:val="0036492F"/>
    <w:rsid w:val="003945E1"/>
    <w:rsid w:val="003A3594"/>
    <w:rsid w:val="003A58FC"/>
    <w:rsid w:val="003A7ABD"/>
    <w:rsid w:val="003D36A7"/>
    <w:rsid w:val="003E3CB4"/>
    <w:rsid w:val="003E5BC4"/>
    <w:rsid w:val="003E6306"/>
    <w:rsid w:val="003E75C3"/>
    <w:rsid w:val="0040032F"/>
    <w:rsid w:val="00405DB3"/>
    <w:rsid w:val="0040763E"/>
    <w:rsid w:val="004161B9"/>
    <w:rsid w:val="00432A36"/>
    <w:rsid w:val="00440ADD"/>
    <w:rsid w:val="00443EB3"/>
    <w:rsid w:val="00443EBC"/>
    <w:rsid w:val="00457AB2"/>
    <w:rsid w:val="004731F4"/>
    <w:rsid w:val="004B6333"/>
    <w:rsid w:val="004C3118"/>
    <w:rsid w:val="004D180F"/>
    <w:rsid w:val="005003C3"/>
    <w:rsid w:val="00503B6F"/>
    <w:rsid w:val="00506D2D"/>
    <w:rsid w:val="00507D9D"/>
    <w:rsid w:val="00511615"/>
    <w:rsid w:val="00514D0C"/>
    <w:rsid w:val="00522F92"/>
    <w:rsid w:val="00567F21"/>
    <w:rsid w:val="00580B53"/>
    <w:rsid w:val="00593719"/>
    <w:rsid w:val="005A7CC2"/>
    <w:rsid w:val="005B3090"/>
    <w:rsid w:val="005C694B"/>
    <w:rsid w:val="005D259B"/>
    <w:rsid w:val="0062357F"/>
    <w:rsid w:val="00641304"/>
    <w:rsid w:val="0065106A"/>
    <w:rsid w:val="0065177E"/>
    <w:rsid w:val="00653A03"/>
    <w:rsid w:val="00656A5A"/>
    <w:rsid w:val="00666AF8"/>
    <w:rsid w:val="006811DD"/>
    <w:rsid w:val="006A2F57"/>
    <w:rsid w:val="00710107"/>
    <w:rsid w:val="00735D8D"/>
    <w:rsid w:val="00742BEC"/>
    <w:rsid w:val="00750FC6"/>
    <w:rsid w:val="00764562"/>
    <w:rsid w:val="0078546E"/>
    <w:rsid w:val="007A0568"/>
    <w:rsid w:val="007C43A0"/>
    <w:rsid w:val="0081710F"/>
    <w:rsid w:val="008339BD"/>
    <w:rsid w:val="00834286"/>
    <w:rsid w:val="00842198"/>
    <w:rsid w:val="00844109"/>
    <w:rsid w:val="00844F58"/>
    <w:rsid w:val="00860F63"/>
    <w:rsid w:val="00861BB4"/>
    <w:rsid w:val="0088743E"/>
    <w:rsid w:val="008C0140"/>
    <w:rsid w:val="008C6581"/>
    <w:rsid w:val="008D7C88"/>
    <w:rsid w:val="008E69C0"/>
    <w:rsid w:val="009264F9"/>
    <w:rsid w:val="00981C74"/>
    <w:rsid w:val="00983BF6"/>
    <w:rsid w:val="009A0676"/>
    <w:rsid w:val="009A4026"/>
    <w:rsid w:val="009A42F3"/>
    <w:rsid w:val="009B08DF"/>
    <w:rsid w:val="00A15A8C"/>
    <w:rsid w:val="00A51904"/>
    <w:rsid w:val="00A56BFF"/>
    <w:rsid w:val="00A6FE06"/>
    <w:rsid w:val="00A87337"/>
    <w:rsid w:val="00AB1F62"/>
    <w:rsid w:val="00AD2221"/>
    <w:rsid w:val="00AE45AB"/>
    <w:rsid w:val="00B05308"/>
    <w:rsid w:val="00B245B1"/>
    <w:rsid w:val="00B25087"/>
    <w:rsid w:val="00B44F45"/>
    <w:rsid w:val="00B52990"/>
    <w:rsid w:val="00B812D9"/>
    <w:rsid w:val="00B84DE1"/>
    <w:rsid w:val="00BC5DCA"/>
    <w:rsid w:val="00BF36AE"/>
    <w:rsid w:val="00BF7540"/>
    <w:rsid w:val="00C05BDB"/>
    <w:rsid w:val="00C07C01"/>
    <w:rsid w:val="00C30330"/>
    <w:rsid w:val="00C31D3E"/>
    <w:rsid w:val="00C44E2D"/>
    <w:rsid w:val="00C54D5A"/>
    <w:rsid w:val="00C606DB"/>
    <w:rsid w:val="00C72107"/>
    <w:rsid w:val="00C74822"/>
    <w:rsid w:val="00CA70FC"/>
    <w:rsid w:val="00CB0CFC"/>
    <w:rsid w:val="00CB2B6A"/>
    <w:rsid w:val="00CC5D19"/>
    <w:rsid w:val="00CE0B26"/>
    <w:rsid w:val="00CE3BA0"/>
    <w:rsid w:val="00CF1C23"/>
    <w:rsid w:val="00D1392E"/>
    <w:rsid w:val="00D24B05"/>
    <w:rsid w:val="00D46DA9"/>
    <w:rsid w:val="00D721C1"/>
    <w:rsid w:val="00D76CAB"/>
    <w:rsid w:val="00D937A0"/>
    <w:rsid w:val="00D97898"/>
    <w:rsid w:val="00DB6D8F"/>
    <w:rsid w:val="00E14BBD"/>
    <w:rsid w:val="00E17754"/>
    <w:rsid w:val="00E47B0A"/>
    <w:rsid w:val="00E50DA4"/>
    <w:rsid w:val="00E51360"/>
    <w:rsid w:val="00E60409"/>
    <w:rsid w:val="00E632EF"/>
    <w:rsid w:val="00E77422"/>
    <w:rsid w:val="00EA4728"/>
    <w:rsid w:val="00EB3EB4"/>
    <w:rsid w:val="00EB57DF"/>
    <w:rsid w:val="00EC388E"/>
    <w:rsid w:val="00EE299E"/>
    <w:rsid w:val="00F01262"/>
    <w:rsid w:val="00F10B8F"/>
    <w:rsid w:val="00F16C21"/>
    <w:rsid w:val="00F236C1"/>
    <w:rsid w:val="00F32C20"/>
    <w:rsid w:val="00F340BE"/>
    <w:rsid w:val="00F45AAD"/>
    <w:rsid w:val="00F472B1"/>
    <w:rsid w:val="00F54EB9"/>
    <w:rsid w:val="00F70469"/>
    <w:rsid w:val="00F71162"/>
    <w:rsid w:val="00FA7EA3"/>
    <w:rsid w:val="00FC7C9B"/>
    <w:rsid w:val="08237A62"/>
    <w:rsid w:val="09EE1B4C"/>
    <w:rsid w:val="1369D895"/>
    <w:rsid w:val="14374682"/>
    <w:rsid w:val="1A2F57AA"/>
    <w:rsid w:val="1F7BBF91"/>
    <w:rsid w:val="21AD48B8"/>
    <w:rsid w:val="22BB1B08"/>
    <w:rsid w:val="2C41A40E"/>
    <w:rsid w:val="3C2FD02A"/>
    <w:rsid w:val="3DEA9309"/>
    <w:rsid w:val="434B94F1"/>
    <w:rsid w:val="4471F826"/>
    <w:rsid w:val="4485DB18"/>
    <w:rsid w:val="44B52D8F"/>
    <w:rsid w:val="4F468956"/>
    <w:rsid w:val="6171E83E"/>
    <w:rsid w:val="6718563D"/>
    <w:rsid w:val="7AAA1599"/>
    <w:rsid w:val="7EC8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2CA7"/>
  <w15:chartTrackingRefBased/>
  <w15:docId w15:val="{FC5A7F54-A956-4F9B-9C85-AAC2658E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BD"/>
    <w:pPr>
      <w:spacing w:before="120" w:after="120" w:line="288" w:lineRule="auto"/>
    </w:pPr>
    <w:rPr>
      <w:rFonts w:ascii="Arial" w:hAnsi="Arial"/>
      <w:sz w:val="24"/>
    </w:rPr>
  </w:style>
  <w:style w:type="paragraph" w:styleId="Heading1">
    <w:name w:val="heading 1"/>
    <w:basedOn w:val="TableParagraph"/>
    <w:next w:val="Normal"/>
    <w:link w:val="Heading1Char"/>
    <w:uiPriority w:val="9"/>
    <w:qFormat/>
    <w:rsid w:val="00443EB3"/>
    <w:pPr>
      <w:ind w:left="115"/>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61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615"/>
    <w:rPr>
      <w:color w:val="0563C1" w:themeColor="hyperlink"/>
      <w:u w:val="single"/>
    </w:rPr>
  </w:style>
  <w:style w:type="paragraph" w:styleId="ListParagraph">
    <w:name w:val="List Paragraph"/>
    <w:basedOn w:val="Normal"/>
    <w:link w:val="ListParagraphChar"/>
    <w:uiPriority w:val="34"/>
    <w:qFormat/>
    <w:rsid w:val="00511615"/>
    <w:pPr>
      <w:ind w:left="720"/>
    </w:pPr>
    <w:rPr>
      <w:rFonts w:eastAsia="Times New Roman" w:cs="Times New Roman"/>
      <w:szCs w:val="20"/>
    </w:rPr>
  </w:style>
  <w:style w:type="character" w:customStyle="1" w:styleId="ListParagraphChar">
    <w:name w:val="List Paragraph Char"/>
    <w:link w:val="ListParagraph"/>
    <w:uiPriority w:val="34"/>
    <w:locked/>
    <w:rsid w:val="00511615"/>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11615"/>
    <w:rPr>
      <w:sz w:val="16"/>
      <w:szCs w:val="16"/>
    </w:rPr>
  </w:style>
  <w:style w:type="paragraph" w:styleId="CommentText">
    <w:name w:val="annotation text"/>
    <w:basedOn w:val="Normal"/>
    <w:link w:val="CommentTextChar"/>
    <w:uiPriority w:val="99"/>
    <w:unhideWhenUsed/>
    <w:rsid w:val="00511615"/>
    <w:pPr>
      <w:spacing w:before="0" w:line="240" w:lineRule="auto"/>
    </w:pPr>
    <w:rPr>
      <w:sz w:val="20"/>
      <w:szCs w:val="20"/>
    </w:rPr>
  </w:style>
  <w:style w:type="character" w:customStyle="1" w:styleId="CommentTextChar">
    <w:name w:val="Comment Text Char"/>
    <w:basedOn w:val="DefaultParagraphFont"/>
    <w:link w:val="CommentText"/>
    <w:uiPriority w:val="99"/>
    <w:rsid w:val="00511615"/>
    <w:rPr>
      <w:rFonts w:ascii="Arial" w:hAnsi="Arial"/>
      <w:sz w:val="20"/>
      <w:szCs w:val="20"/>
    </w:rPr>
  </w:style>
  <w:style w:type="paragraph" w:styleId="BodyText">
    <w:name w:val="Body Text"/>
    <w:basedOn w:val="Normal"/>
    <w:link w:val="BodyTextChar"/>
    <w:uiPriority w:val="1"/>
    <w:qFormat/>
    <w:rsid w:val="00511615"/>
    <w:pPr>
      <w:widowControl w:val="0"/>
      <w:autoSpaceDE w:val="0"/>
      <w:autoSpaceDN w:val="0"/>
      <w:spacing w:before="0"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511615"/>
    <w:rPr>
      <w:rFonts w:ascii="Arial" w:eastAsia="Arial" w:hAnsi="Arial" w:cs="Arial"/>
      <w:sz w:val="24"/>
      <w:szCs w:val="24"/>
      <w:lang w:bidi="en-US"/>
    </w:rPr>
  </w:style>
  <w:style w:type="paragraph" w:customStyle="1" w:styleId="TableParagraph">
    <w:name w:val="Table Paragraph"/>
    <w:basedOn w:val="Normal"/>
    <w:uiPriority w:val="1"/>
    <w:qFormat/>
    <w:rsid w:val="00511615"/>
    <w:pPr>
      <w:widowControl w:val="0"/>
      <w:autoSpaceDE w:val="0"/>
      <w:autoSpaceDN w:val="0"/>
      <w:spacing w:before="0" w:after="0" w:line="240" w:lineRule="auto"/>
    </w:pPr>
    <w:rPr>
      <w:rFonts w:eastAsia="Arial" w:cs="Arial"/>
      <w:sz w:val="22"/>
      <w:lang w:bidi="en-US"/>
    </w:rPr>
  </w:style>
  <w:style w:type="paragraph" w:styleId="CommentSubject">
    <w:name w:val="annotation subject"/>
    <w:basedOn w:val="CommentText"/>
    <w:next w:val="CommentText"/>
    <w:link w:val="CommentSubjectChar"/>
    <w:uiPriority w:val="99"/>
    <w:semiHidden/>
    <w:unhideWhenUsed/>
    <w:rsid w:val="003A7ABD"/>
    <w:pPr>
      <w:spacing w:before="120"/>
    </w:pPr>
    <w:rPr>
      <w:b/>
      <w:bCs/>
    </w:rPr>
  </w:style>
  <w:style w:type="character" w:customStyle="1" w:styleId="CommentSubjectChar">
    <w:name w:val="Comment Subject Char"/>
    <w:basedOn w:val="CommentTextChar"/>
    <w:link w:val="CommentSubject"/>
    <w:uiPriority w:val="99"/>
    <w:semiHidden/>
    <w:rsid w:val="003A7ABD"/>
    <w:rPr>
      <w:rFonts w:ascii="Arial" w:hAnsi="Arial"/>
      <w:b/>
      <w:bCs/>
      <w:sz w:val="20"/>
      <w:szCs w:val="20"/>
    </w:rPr>
  </w:style>
  <w:style w:type="paragraph" w:customStyle="1" w:styleId="pf0">
    <w:name w:val="pf0"/>
    <w:basedOn w:val="Normal"/>
    <w:rsid w:val="0021727B"/>
    <w:pPr>
      <w:spacing w:before="100" w:beforeAutospacing="1" w:after="100" w:afterAutospacing="1" w:line="240" w:lineRule="auto"/>
    </w:pPr>
    <w:rPr>
      <w:rFonts w:ascii="Times New Roman" w:eastAsia="Times New Roman" w:hAnsi="Times New Roman" w:cs="Times New Roman"/>
      <w:szCs w:val="24"/>
    </w:rPr>
  </w:style>
  <w:style w:type="character" w:customStyle="1" w:styleId="cf01">
    <w:name w:val="cf01"/>
    <w:basedOn w:val="DefaultParagraphFont"/>
    <w:rsid w:val="0021727B"/>
    <w:rPr>
      <w:rFonts w:ascii="Segoe UI" w:hAnsi="Segoe UI" w:cs="Segoe UI" w:hint="default"/>
      <w:sz w:val="18"/>
      <w:szCs w:val="18"/>
    </w:rPr>
  </w:style>
  <w:style w:type="paragraph" w:styleId="Revision">
    <w:name w:val="Revision"/>
    <w:hidden/>
    <w:uiPriority w:val="99"/>
    <w:semiHidden/>
    <w:rsid w:val="00E77422"/>
    <w:pPr>
      <w:spacing w:after="0" w:line="240" w:lineRule="auto"/>
    </w:pPr>
    <w:rPr>
      <w:rFonts w:ascii="Arial" w:hAnsi="Arial"/>
      <w:sz w:val="24"/>
    </w:rPr>
  </w:style>
  <w:style w:type="character" w:customStyle="1" w:styleId="Heading1Char">
    <w:name w:val="Heading 1 Char"/>
    <w:basedOn w:val="DefaultParagraphFont"/>
    <w:link w:val="Heading1"/>
    <w:uiPriority w:val="9"/>
    <w:rsid w:val="00443EB3"/>
    <w:rPr>
      <w:rFonts w:ascii="Arial" w:eastAsia="Arial" w:hAnsi="Arial" w:cs="Arial"/>
      <w:b/>
      <w:bCs/>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07B6C1-0AE0-4D03-A7AB-80290A6EEAAB}">
  <ds:schemaRefs>
    <ds:schemaRef ds:uri="http://schemas.microsoft.com/sharepoint/v3/contenttype/forms"/>
  </ds:schemaRefs>
</ds:datastoreItem>
</file>

<file path=customXml/itemProps2.xml><?xml version="1.0" encoding="utf-8"?>
<ds:datastoreItem xmlns:ds="http://schemas.openxmlformats.org/officeDocument/2006/customXml" ds:itemID="{0925F383-FC34-44FC-8E38-819B9ECA9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A0F8F-1342-4079-BE14-8C25CDE4238D}">
  <ds:schemaRefs>
    <ds:schemaRef ds:uri="http://schemas.microsoft.com/sharepoint/v3"/>
    <ds:schemaRef ds:uri="http://purl.org/dc/elements/1.1/"/>
    <ds:schemaRef ds:uri="46c250f9-933f-4101-9465-b4c6ef62d68c"/>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56f38a8a-f240-48b6-a4c8-b5c495f2beb0"/>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 Labor Standards Administration Checklist</dc:title>
  <dc:subject/>
  <dc:creator>California Department of Housing and Community Development</dc:creator>
  <cp:keywords>CDBG-DR</cp:keywords>
  <dc:description/>
  <cp:lastModifiedBy>Bharoocha, Safa@HCD</cp:lastModifiedBy>
  <cp:revision>11</cp:revision>
  <dcterms:created xsi:type="dcterms:W3CDTF">2023-10-25T13:18:00Z</dcterms:created>
  <dcterms:modified xsi:type="dcterms:W3CDTF">2024-03-05T21:42:00Z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