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92AA" w14:textId="77777777" w:rsidR="00146CD4" w:rsidRDefault="00146CD4">
      <w:pPr>
        <w:pStyle w:val="BodyText"/>
        <w:spacing w:before="9"/>
        <w:rPr>
          <w:rFonts w:ascii="Times New Roman"/>
          <w:sz w:val="12"/>
        </w:rPr>
      </w:pPr>
    </w:p>
    <w:p w14:paraId="32E29E50" w14:textId="77777777" w:rsidR="0082637E" w:rsidRDefault="00E65D86">
      <w:pPr>
        <w:pStyle w:val="Title"/>
        <w:spacing w:before="51" w:line="254" w:lineRule="auto"/>
        <w:ind w:left="3901" w:right="3603" w:firstLine="357"/>
        <w:rPr>
          <w:color w:val="000000"/>
          <w:spacing w:val="-1"/>
        </w:rPr>
      </w:pPr>
      <w:r w:rsidRPr="00DC32C0">
        <w:rPr>
          <w:noProof/>
        </w:rPr>
        <w:drawing>
          <wp:anchor distT="0" distB="0" distL="0" distR="0" simplePos="0" relativeHeight="251658240" behindDoc="0" locked="0" layoutInCell="1" allowOverlap="1" wp14:anchorId="6A1C9368" wp14:editId="3743FF0A">
            <wp:simplePos x="0" y="0"/>
            <wp:positionH relativeFrom="page">
              <wp:posOffset>381000</wp:posOffset>
            </wp:positionH>
            <wp:positionV relativeFrom="paragraph">
              <wp:posOffset>-97591</wp:posOffset>
            </wp:positionV>
            <wp:extent cx="1194554" cy="1206499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554" cy="1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C95A4" w14:textId="44C5FF4F" w:rsidR="006D7089" w:rsidRDefault="006D7089">
      <w:pPr>
        <w:pStyle w:val="Title"/>
        <w:spacing w:before="51" w:line="254" w:lineRule="auto"/>
        <w:ind w:left="3901" w:right="3603" w:firstLine="357"/>
        <w:rPr>
          <w:color w:val="000000"/>
          <w:spacing w:val="-1"/>
        </w:rPr>
      </w:pPr>
      <w:r>
        <w:rPr>
          <w:color w:val="000000"/>
          <w:spacing w:val="-1"/>
        </w:rPr>
        <w:t>[Grantee or Subrecipient Name]</w:t>
      </w:r>
    </w:p>
    <w:p w14:paraId="6A1C92AB" w14:textId="5B93B326" w:rsidR="00146CD4" w:rsidRDefault="00E65D86">
      <w:pPr>
        <w:pStyle w:val="Title"/>
        <w:spacing w:before="51" w:line="254" w:lineRule="auto"/>
        <w:ind w:left="3901" w:right="3603" w:firstLine="357"/>
      </w:pPr>
      <w:r>
        <w:rPr>
          <w:color w:val="000000"/>
          <w:spacing w:val="-1"/>
        </w:rPr>
        <w:t>Section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  <w:spacing w:val="-12"/>
        </w:rPr>
        <w:t xml:space="preserve"> </w:t>
      </w:r>
      <w:r>
        <w:rPr>
          <w:i/>
          <w:color w:val="000000"/>
          <w:spacing w:val="-1"/>
          <w:sz w:val="25"/>
        </w:rPr>
        <w:t>Project</w:t>
      </w:r>
      <w:r>
        <w:rPr>
          <w:i/>
          <w:color w:val="000000"/>
          <w:spacing w:val="-13"/>
          <w:sz w:val="25"/>
        </w:rPr>
        <w:t xml:space="preserve"> </w:t>
      </w:r>
      <w:r>
        <w:rPr>
          <w:color w:val="000000"/>
          <w:spacing w:val="-1"/>
        </w:rPr>
        <w:t>Implementation</w:t>
      </w:r>
      <w:r>
        <w:rPr>
          <w:color w:val="000000"/>
          <w:spacing w:val="-11"/>
        </w:rPr>
        <w:t xml:space="preserve"> </w:t>
      </w:r>
    </w:p>
    <w:p w14:paraId="6A1C92AC" w14:textId="0C263E96" w:rsidR="00146CD4" w:rsidRDefault="00E65D86">
      <w:pPr>
        <w:pStyle w:val="Title"/>
        <w:spacing w:line="281" w:lineRule="exact"/>
        <w:jc w:val="center"/>
      </w:pPr>
      <w:r>
        <w:rPr>
          <w:spacing w:val="-2"/>
        </w:rPr>
        <w:t>FORM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SUBCONTRACTOR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</w:p>
    <w:p w14:paraId="6A1C92AD" w14:textId="77777777" w:rsidR="00146CD4" w:rsidRDefault="00146CD4">
      <w:pPr>
        <w:pStyle w:val="BodyText"/>
        <w:rPr>
          <w:sz w:val="20"/>
        </w:rPr>
      </w:pPr>
    </w:p>
    <w:p w14:paraId="6A1C92AE" w14:textId="77777777" w:rsidR="00146CD4" w:rsidRDefault="00146CD4">
      <w:pPr>
        <w:pStyle w:val="BodyText"/>
        <w:rPr>
          <w:sz w:val="20"/>
        </w:rPr>
      </w:pPr>
    </w:p>
    <w:p w14:paraId="6A1C92AF" w14:textId="77777777" w:rsidR="00146CD4" w:rsidRDefault="00146CD4">
      <w:pPr>
        <w:pStyle w:val="BodyText"/>
        <w:rPr>
          <w:sz w:val="20"/>
        </w:rPr>
      </w:pPr>
    </w:p>
    <w:p w14:paraId="6A1C92B0" w14:textId="77777777" w:rsidR="00146CD4" w:rsidRDefault="00146CD4">
      <w:pPr>
        <w:pStyle w:val="BodyText"/>
        <w:spacing w:before="9"/>
        <w:rPr>
          <w:sz w:val="18"/>
        </w:rPr>
      </w:pPr>
    </w:p>
    <w:p w14:paraId="6A1C92B1" w14:textId="0F0B562F" w:rsidR="00146CD4" w:rsidRDefault="00E65D86">
      <w:pPr>
        <w:pStyle w:val="BodyText"/>
        <w:spacing w:before="57"/>
        <w:ind w:left="320" w:right="429"/>
      </w:pPr>
      <w:r>
        <w:t xml:space="preserve">This form is required for </w:t>
      </w:r>
      <w:r>
        <w:rPr>
          <w:u w:val="single"/>
        </w:rPr>
        <w:t>ALL</w:t>
      </w:r>
      <w:r>
        <w:t xml:space="preserve"> projects (regardless of whether Section 3 is triggered) and must be submitted with a bid or</w:t>
      </w:r>
      <w:r>
        <w:rPr>
          <w:spacing w:val="-47"/>
        </w:rPr>
        <w:t xml:space="preserve"> </w:t>
      </w:r>
      <w:r>
        <w:t xml:space="preserve">application for funding. If a construction project </w:t>
      </w:r>
      <w:r w:rsidR="00EE5471">
        <w:t>is assisted</w:t>
      </w:r>
      <w:r w:rsidR="00B67864">
        <w:t xml:space="preserve"> with</w:t>
      </w:r>
      <w:r>
        <w:t xml:space="preserve"> over $200,000 in HUD funds this form must be updated and re-submitted at the</w:t>
      </w:r>
      <w:r>
        <w:rPr>
          <w:spacing w:val="1"/>
        </w:rPr>
        <w:t xml:space="preserve"> </w:t>
      </w:r>
      <w:r>
        <w:t>time of</w:t>
      </w:r>
      <w:r>
        <w:rPr>
          <w:spacing w:val="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and again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compliance report</w:t>
      </w:r>
      <w:r w:rsidR="005738C0">
        <w:t xml:space="preserve"> or with final draw request if Section 3 reports </w:t>
      </w:r>
      <w:r w:rsidR="00D90B69">
        <w:t>are not required to be submitted for the project</w:t>
      </w:r>
      <w:r>
        <w:t>.</w:t>
      </w:r>
      <w:r w:rsidR="00187CC7">
        <w:t xml:space="preserve"> Instructions to complete this form are included at the end of the form.</w:t>
      </w:r>
    </w:p>
    <w:p w14:paraId="6A1C92B2" w14:textId="77777777" w:rsidR="00146CD4" w:rsidRDefault="00146CD4">
      <w:pPr>
        <w:pStyle w:val="BodyText"/>
        <w:spacing w:before="1"/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2431"/>
        <w:gridCol w:w="2340"/>
        <w:gridCol w:w="2340"/>
      </w:tblGrid>
      <w:tr w:rsidR="00146CD4" w14:paraId="6A1C92B7" w14:textId="77777777">
        <w:trPr>
          <w:trHeight w:val="388"/>
        </w:trPr>
        <w:tc>
          <w:tcPr>
            <w:tcW w:w="3667" w:type="dxa"/>
          </w:tcPr>
          <w:p w14:paraId="6A1C92B3" w14:textId="77777777" w:rsidR="00146CD4" w:rsidRDefault="00E65D86">
            <w:pPr>
              <w:pStyle w:val="TableParagraph"/>
              <w:spacing w:before="59"/>
              <w:ind w:left="1212" w:right="1202"/>
              <w:jc w:val="center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2431" w:type="dxa"/>
          </w:tcPr>
          <w:p w14:paraId="6A1C92B4" w14:textId="77777777" w:rsidR="00146CD4" w:rsidRDefault="00E65D86">
            <w:pPr>
              <w:pStyle w:val="TableParagraph"/>
              <w:spacing w:before="59"/>
              <w:ind w:left="139"/>
            </w:pP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Execution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2340" w:type="dxa"/>
          </w:tcPr>
          <w:p w14:paraId="6A1C92B5" w14:textId="77777777" w:rsidR="00146CD4" w:rsidRDefault="00E65D86">
            <w:pPr>
              <w:pStyle w:val="TableParagraph"/>
              <w:spacing w:before="59"/>
              <w:ind w:left="113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2340" w:type="dxa"/>
          </w:tcPr>
          <w:p w14:paraId="6A1C92B6" w14:textId="77777777" w:rsidR="00146CD4" w:rsidRDefault="00E65D86">
            <w:pPr>
              <w:pStyle w:val="TableParagraph"/>
              <w:spacing w:before="59"/>
              <w:ind w:left="605"/>
            </w:pPr>
            <w:r>
              <w:t>Today’s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</w:tr>
      <w:tr w:rsidR="00146CD4" w14:paraId="6A1C92BC" w14:textId="77777777">
        <w:trPr>
          <w:trHeight w:val="362"/>
        </w:trPr>
        <w:tc>
          <w:tcPr>
            <w:tcW w:w="3667" w:type="dxa"/>
          </w:tcPr>
          <w:p w14:paraId="6A1C92B8" w14:textId="7311F16E" w:rsidR="00146CD4" w:rsidRDefault="005C51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Provide name if applicable, indicate </w:t>
            </w:r>
            <w:r w:rsidR="000A18CC">
              <w:rPr>
                <w:rFonts w:ascii="Times New Roman"/>
                <w:sz w:val="20"/>
              </w:rPr>
              <w:t>type of construction project.</w:t>
            </w:r>
          </w:p>
        </w:tc>
        <w:tc>
          <w:tcPr>
            <w:tcW w:w="2431" w:type="dxa"/>
          </w:tcPr>
          <w:p w14:paraId="6A1C92B9" w14:textId="7E3A2F89" w:rsidR="00146CD4" w:rsidRDefault="000A18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 applicable</w:t>
            </w:r>
            <w:r w:rsidR="00DD555A">
              <w:rPr>
                <w:rFonts w:ascii="Times New Roman"/>
                <w:sz w:val="20"/>
              </w:rPr>
              <w:t xml:space="preserve"> to general contract.</w:t>
            </w:r>
          </w:p>
        </w:tc>
        <w:tc>
          <w:tcPr>
            <w:tcW w:w="2340" w:type="dxa"/>
          </w:tcPr>
          <w:p w14:paraId="6A1C92BA" w14:textId="7965B30C" w:rsidR="00146CD4" w:rsidRDefault="00DD55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 applicable to general contract.</w:t>
            </w:r>
          </w:p>
        </w:tc>
        <w:tc>
          <w:tcPr>
            <w:tcW w:w="2340" w:type="dxa"/>
          </w:tcPr>
          <w:p w14:paraId="6A1C92BB" w14:textId="15CA327D" w:rsidR="00146CD4" w:rsidRDefault="000F4F3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Enter date that form is being completed.</w:t>
            </w:r>
          </w:p>
        </w:tc>
      </w:tr>
    </w:tbl>
    <w:p w14:paraId="6A1C92BD" w14:textId="77777777" w:rsidR="00146CD4" w:rsidRDefault="00146CD4">
      <w:pPr>
        <w:pStyle w:val="BodyText"/>
        <w:spacing w:before="11"/>
        <w:rPr>
          <w:sz w:val="21"/>
        </w:rPr>
      </w:pPr>
    </w:p>
    <w:p w14:paraId="6A1C92BE" w14:textId="77777777" w:rsidR="00146CD4" w:rsidRDefault="00E65D86">
      <w:pPr>
        <w:pStyle w:val="BodyText"/>
        <w:ind w:left="320"/>
      </w:pP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applicable:</w:t>
      </w:r>
    </w:p>
    <w:p w14:paraId="6A1C92BF" w14:textId="77777777" w:rsidR="00146CD4" w:rsidRDefault="00E65D86">
      <w:pPr>
        <w:pStyle w:val="ListParagraph"/>
        <w:numPr>
          <w:ilvl w:val="0"/>
          <w:numId w:val="1"/>
        </w:numPr>
        <w:tabs>
          <w:tab w:val="left" w:pos="1041"/>
        </w:tabs>
        <w:ind w:hanging="361"/>
      </w:pP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t xml:space="preserve"> utilize</w:t>
      </w:r>
      <w:r>
        <w:rPr>
          <w:spacing w:val="-3"/>
        </w:rPr>
        <w:t xml:space="preserve"> </w:t>
      </w:r>
      <w:r>
        <w:t>subcontractors.</w:t>
      </w:r>
    </w:p>
    <w:p w14:paraId="6A1C92C0" w14:textId="77777777" w:rsidR="00146CD4" w:rsidRDefault="00E65D86">
      <w:pPr>
        <w:pStyle w:val="ListParagraph"/>
        <w:numPr>
          <w:ilvl w:val="0"/>
          <w:numId w:val="1"/>
        </w:numPr>
        <w:tabs>
          <w:tab w:val="left" w:pos="1041"/>
        </w:tabs>
        <w:spacing w:before="58"/>
        <w:ind w:hanging="361"/>
      </w:pP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u w:val="single"/>
        </w:rPr>
        <w:t>MAY</w:t>
      </w:r>
      <w:r>
        <w:rPr>
          <w:spacing w:val="-4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subcontractors:</w:t>
      </w:r>
    </w:p>
    <w:p w14:paraId="6A1C92C1" w14:textId="77777777" w:rsidR="00146CD4" w:rsidRDefault="00146CD4">
      <w:pPr>
        <w:pStyle w:val="BodyText"/>
        <w:rPr>
          <w:sz w:val="20"/>
        </w:rPr>
      </w:pPr>
    </w:p>
    <w:p w14:paraId="6A1C92C2" w14:textId="77777777" w:rsidR="00146CD4" w:rsidRDefault="00146CD4">
      <w:pPr>
        <w:pStyle w:val="BodyText"/>
        <w:spacing w:before="11"/>
        <w:rPr>
          <w:sz w:val="1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413"/>
        <w:gridCol w:w="2715"/>
        <w:gridCol w:w="4052"/>
        <w:gridCol w:w="1890"/>
        <w:gridCol w:w="1352"/>
      </w:tblGrid>
      <w:tr w:rsidR="00146CD4" w14:paraId="6A1C92CB" w14:textId="77777777">
        <w:trPr>
          <w:trHeight w:val="621"/>
        </w:trPr>
        <w:tc>
          <w:tcPr>
            <w:tcW w:w="413" w:type="dxa"/>
          </w:tcPr>
          <w:p w14:paraId="6A1C92C3" w14:textId="77777777" w:rsidR="00146CD4" w:rsidRDefault="00146CD4">
            <w:pPr>
              <w:pStyle w:val="TableParagraph"/>
              <w:spacing w:before="4"/>
              <w:rPr>
                <w:sz w:val="18"/>
              </w:rPr>
            </w:pPr>
          </w:p>
          <w:p w14:paraId="6A1C92C4" w14:textId="77777777" w:rsidR="00146CD4" w:rsidRDefault="00E65D86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413" w:type="dxa"/>
          </w:tcPr>
          <w:p w14:paraId="6A1C92C5" w14:textId="77777777" w:rsidR="00146CD4" w:rsidRDefault="00146CD4">
            <w:pPr>
              <w:pStyle w:val="TableParagraph"/>
              <w:spacing w:before="3"/>
              <w:rPr>
                <w:sz w:val="11"/>
              </w:rPr>
            </w:pPr>
          </w:p>
          <w:p w14:paraId="6A1C92C6" w14:textId="77777777" w:rsidR="00146CD4" w:rsidRDefault="00E65D86">
            <w:pPr>
              <w:pStyle w:val="TableParagraph"/>
              <w:ind w:left="88" w:right="22" w:hanging="37"/>
              <w:rPr>
                <w:sz w:val="14"/>
              </w:rPr>
            </w:pPr>
            <w:r>
              <w:rPr>
                <w:sz w:val="14"/>
              </w:rPr>
              <w:t>Sect3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Bus.</w:t>
            </w:r>
          </w:p>
        </w:tc>
        <w:tc>
          <w:tcPr>
            <w:tcW w:w="2715" w:type="dxa"/>
          </w:tcPr>
          <w:p w14:paraId="6A1C92C7" w14:textId="77777777" w:rsidR="00146CD4" w:rsidRDefault="00E65D86">
            <w:pPr>
              <w:pStyle w:val="TableParagraph"/>
              <w:spacing w:before="174"/>
              <w:ind w:left="445"/>
            </w:pPr>
            <w:r>
              <w:t>Subcontractor</w:t>
            </w:r>
            <w:r>
              <w:rPr>
                <w:spacing w:val="-10"/>
              </w:rPr>
              <w:t xml:space="preserve"> </w:t>
            </w:r>
            <w:r>
              <w:t>Name</w:t>
            </w:r>
          </w:p>
        </w:tc>
        <w:tc>
          <w:tcPr>
            <w:tcW w:w="4052" w:type="dxa"/>
          </w:tcPr>
          <w:p w14:paraId="6A1C92C8" w14:textId="77777777" w:rsidR="00146CD4" w:rsidRDefault="00E65D86">
            <w:pPr>
              <w:pStyle w:val="TableParagraph"/>
              <w:spacing w:before="174"/>
              <w:ind w:left="130"/>
            </w:pPr>
            <w:r>
              <w:t>Subcontractor</w:t>
            </w:r>
            <w:r>
              <w:rPr>
                <w:spacing w:val="-10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1890" w:type="dxa"/>
          </w:tcPr>
          <w:p w14:paraId="6A1C92C9" w14:textId="77777777" w:rsidR="00146CD4" w:rsidRDefault="00E65D86">
            <w:pPr>
              <w:pStyle w:val="TableParagraph"/>
              <w:spacing w:before="174"/>
              <w:ind w:left="666" w:right="665"/>
              <w:jc w:val="center"/>
            </w:pPr>
            <w:r>
              <w:t>Trade</w:t>
            </w:r>
          </w:p>
        </w:tc>
        <w:tc>
          <w:tcPr>
            <w:tcW w:w="1352" w:type="dxa"/>
          </w:tcPr>
          <w:p w14:paraId="6A1C92CA" w14:textId="77777777" w:rsidR="00146CD4" w:rsidRDefault="00E65D86">
            <w:pPr>
              <w:pStyle w:val="TableParagraph"/>
              <w:spacing w:before="44" w:line="237" w:lineRule="auto"/>
              <w:ind w:left="335" w:right="98" w:hanging="180"/>
            </w:pPr>
            <w:r>
              <w:t>Subcontract</w:t>
            </w:r>
            <w:r>
              <w:rPr>
                <w:spacing w:val="-47"/>
              </w:rPr>
              <w:t xml:space="preserve"> </w:t>
            </w:r>
            <w:r>
              <w:t>Amount</w:t>
            </w:r>
          </w:p>
        </w:tc>
      </w:tr>
      <w:tr w:rsidR="00146CD4" w14:paraId="6A1C92D2" w14:textId="77777777">
        <w:trPr>
          <w:trHeight w:val="371"/>
        </w:trPr>
        <w:tc>
          <w:tcPr>
            <w:tcW w:w="413" w:type="dxa"/>
          </w:tcPr>
          <w:p w14:paraId="6A1C92CC" w14:textId="77777777" w:rsidR="00146CD4" w:rsidRDefault="00E65D86">
            <w:pPr>
              <w:pStyle w:val="TableParagraph"/>
              <w:spacing w:before="97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413" w:type="dxa"/>
          </w:tcPr>
          <w:p w14:paraId="6A1C92CD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CE" w14:textId="2C9CE13A" w:rsidR="00146CD4" w:rsidRDefault="00EC627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Provide all subcontractors to the extent known at time of bid. Update this form if awarded the contract and submit</w:t>
            </w:r>
            <w:r w:rsidR="009E6C05">
              <w:rPr>
                <w:rFonts w:ascii="Times New Roman"/>
                <w:sz w:val="20"/>
              </w:rPr>
              <w:t xml:space="preserve"> for contract execution.</w:t>
            </w:r>
          </w:p>
        </w:tc>
        <w:tc>
          <w:tcPr>
            <w:tcW w:w="4052" w:type="dxa"/>
          </w:tcPr>
          <w:p w14:paraId="6A1C92CF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2D0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2D1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2D9" w14:textId="77777777">
        <w:trPr>
          <w:trHeight w:val="369"/>
        </w:trPr>
        <w:tc>
          <w:tcPr>
            <w:tcW w:w="413" w:type="dxa"/>
          </w:tcPr>
          <w:p w14:paraId="6A1C92D3" w14:textId="77777777" w:rsidR="00146CD4" w:rsidRDefault="00E65D86">
            <w:pPr>
              <w:pStyle w:val="TableParagraph"/>
              <w:spacing w:before="94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413" w:type="dxa"/>
          </w:tcPr>
          <w:p w14:paraId="6A1C92D4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D5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2D6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2D7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2D8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2E0" w14:textId="77777777">
        <w:trPr>
          <w:trHeight w:val="369"/>
        </w:trPr>
        <w:tc>
          <w:tcPr>
            <w:tcW w:w="413" w:type="dxa"/>
          </w:tcPr>
          <w:p w14:paraId="6A1C92DA" w14:textId="77777777" w:rsidR="00146CD4" w:rsidRDefault="00E65D86">
            <w:pPr>
              <w:pStyle w:val="TableParagraph"/>
              <w:spacing w:before="97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</w:p>
        </w:tc>
        <w:tc>
          <w:tcPr>
            <w:tcW w:w="413" w:type="dxa"/>
          </w:tcPr>
          <w:p w14:paraId="6A1C92DB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DC" w14:textId="66CF41AA" w:rsidR="00146CD4" w:rsidRDefault="009E6C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Indicate in the second column from the left if the subcontractor meets the criteria of a Section 3 Business Concern.</w:t>
            </w:r>
          </w:p>
        </w:tc>
        <w:tc>
          <w:tcPr>
            <w:tcW w:w="4052" w:type="dxa"/>
          </w:tcPr>
          <w:p w14:paraId="6A1C92DD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2DE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2DF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2E7" w14:textId="77777777">
        <w:trPr>
          <w:trHeight w:val="395"/>
        </w:trPr>
        <w:tc>
          <w:tcPr>
            <w:tcW w:w="413" w:type="dxa"/>
          </w:tcPr>
          <w:p w14:paraId="6A1C92E1" w14:textId="77777777" w:rsidR="00146CD4" w:rsidRDefault="00E65D86">
            <w:pPr>
              <w:pStyle w:val="TableParagraph"/>
              <w:spacing w:before="109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</w:p>
        </w:tc>
        <w:tc>
          <w:tcPr>
            <w:tcW w:w="413" w:type="dxa"/>
          </w:tcPr>
          <w:p w14:paraId="6A1C92E2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E3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2E4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2E5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2E6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2EE" w14:textId="77777777">
        <w:trPr>
          <w:trHeight w:val="369"/>
        </w:trPr>
        <w:tc>
          <w:tcPr>
            <w:tcW w:w="413" w:type="dxa"/>
          </w:tcPr>
          <w:p w14:paraId="6A1C92E8" w14:textId="77777777" w:rsidR="00146CD4" w:rsidRDefault="00E65D86">
            <w:pPr>
              <w:pStyle w:val="TableParagraph"/>
              <w:spacing w:before="97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</w:p>
        </w:tc>
        <w:tc>
          <w:tcPr>
            <w:tcW w:w="413" w:type="dxa"/>
          </w:tcPr>
          <w:p w14:paraId="6A1C92E9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EA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2EB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2EC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2ED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2F5" w14:textId="77777777">
        <w:trPr>
          <w:trHeight w:val="371"/>
        </w:trPr>
        <w:tc>
          <w:tcPr>
            <w:tcW w:w="413" w:type="dxa"/>
          </w:tcPr>
          <w:p w14:paraId="6A1C92EF" w14:textId="77777777" w:rsidR="00146CD4" w:rsidRDefault="00E65D86">
            <w:pPr>
              <w:pStyle w:val="TableParagraph"/>
              <w:spacing w:before="97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</w:p>
        </w:tc>
        <w:tc>
          <w:tcPr>
            <w:tcW w:w="413" w:type="dxa"/>
          </w:tcPr>
          <w:p w14:paraId="6A1C92F0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F1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2F2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2F3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2F4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2FC" w14:textId="77777777">
        <w:trPr>
          <w:trHeight w:val="369"/>
        </w:trPr>
        <w:tc>
          <w:tcPr>
            <w:tcW w:w="413" w:type="dxa"/>
          </w:tcPr>
          <w:p w14:paraId="6A1C92F6" w14:textId="77777777" w:rsidR="00146CD4" w:rsidRDefault="00E65D86">
            <w:pPr>
              <w:pStyle w:val="TableParagraph"/>
              <w:spacing w:before="97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7</w:t>
            </w:r>
          </w:p>
        </w:tc>
        <w:tc>
          <w:tcPr>
            <w:tcW w:w="413" w:type="dxa"/>
          </w:tcPr>
          <w:p w14:paraId="6A1C92F7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F8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2F9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2FA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2FB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03" w14:textId="77777777">
        <w:trPr>
          <w:trHeight w:val="369"/>
        </w:trPr>
        <w:tc>
          <w:tcPr>
            <w:tcW w:w="413" w:type="dxa"/>
          </w:tcPr>
          <w:p w14:paraId="6A1C92FD" w14:textId="77777777" w:rsidR="00146CD4" w:rsidRDefault="00E65D86">
            <w:pPr>
              <w:pStyle w:val="TableParagraph"/>
              <w:spacing w:before="97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8</w:t>
            </w:r>
          </w:p>
        </w:tc>
        <w:tc>
          <w:tcPr>
            <w:tcW w:w="413" w:type="dxa"/>
          </w:tcPr>
          <w:p w14:paraId="6A1C92FE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2FF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00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01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02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0A" w14:textId="77777777">
        <w:trPr>
          <w:trHeight w:val="371"/>
        </w:trPr>
        <w:tc>
          <w:tcPr>
            <w:tcW w:w="413" w:type="dxa"/>
          </w:tcPr>
          <w:p w14:paraId="6A1C9304" w14:textId="77777777" w:rsidR="00146CD4" w:rsidRDefault="00E65D86">
            <w:pPr>
              <w:pStyle w:val="TableParagraph"/>
              <w:spacing w:before="99"/>
              <w:ind w:right="1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9</w:t>
            </w:r>
          </w:p>
        </w:tc>
        <w:tc>
          <w:tcPr>
            <w:tcW w:w="413" w:type="dxa"/>
          </w:tcPr>
          <w:p w14:paraId="6A1C9305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06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07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08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09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11" w14:textId="77777777">
        <w:trPr>
          <w:trHeight w:val="371"/>
        </w:trPr>
        <w:tc>
          <w:tcPr>
            <w:tcW w:w="413" w:type="dxa"/>
          </w:tcPr>
          <w:p w14:paraId="6A1C930B" w14:textId="77777777" w:rsidR="00146CD4" w:rsidRDefault="00E65D86">
            <w:pPr>
              <w:pStyle w:val="TableParagraph"/>
              <w:spacing w:before="97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13" w:type="dxa"/>
          </w:tcPr>
          <w:p w14:paraId="6A1C930C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0D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0E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0F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10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18" w14:textId="77777777">
        <w:trPr>
          <w:trHeight w:val="369"/>
        </w:trPr>
        <w:tc>
          <w:tcPr>
            <w:tcW w:w="413" w:type="dxa"/>
          </w:tcPr>
          <w:p w14:paraId="6A1C9312" w14:textId="77777777" w:rsidR="00146CD4" w:rsidRDefault="00E65D86">
            <w:pPr>
              <w:pStyle w:val="TableParagraph"/>
              <w:spacing w:before="97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13" w:type="dxa"/>
          </w:tcPr>
          <w:p w14:paraId="6A1C9313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14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15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16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17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1F" w14:textId="77777777">
        <w:trPr>
          <w:trHeight w:val="371"/>
        </w:trPr>
        <w:tc>
          <w:tcPr>
            <w:tcW w:w="413" w:type="dxa"/>
          </w:tcPr>
          <w:p w14:paraId="6A1C9319" w14:textId="77777777" w:rsidR="00146CD4" w:rsidRDefault="00E65D86">
            <w:pPr>
              <w:pStyle w:val="TableParagraph"/>
              <w:spacing w:before="97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13" w:type="dxa"/>
          </w:tcPr>
          <w:p w14:paraId="6A1C931A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1B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1C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1D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1E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26" w14:textId="77777777">
        <w:trPr>
          <w:trHeight w:val="369"/>
        </w:trPr>
        <w:tc>
          <w:tcPr>
            <w:tcW w:w="413" w:type="dxa"/>
          </w:tcPr>
          <w:p w14:paraId="6A1C9320" w14:textId="77777777" w:rsidR="00146CD4" w:rsidRDefault="00E65D86">
            <w:pPr>
              <w:pStyle w:val="TableParagraph"/>
              <w:spacing w:before="97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13" w:type="dxa"/>
          </w:tcPr>
          <w:p w14:paraId="6A1C9321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22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23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24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25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2D" w14:textId="77777777">
        <w:trPr>
          <w:trHeight w:val="369"/>
        </w:trPr>
        <w:tc>
          <w:tcPr>
            <w:tcW w:w="413" w:type="dxa"/>
          </w:tcPr>
          <w:p w14:paraId="6A1C9327" w14:textId="77777777" w:rsidR="00146CD4" w:rsidRDefault="00E65D86">
            <w:pPr>
              <w:pStyle w:val="TableParagraph"/>
              <w:spacing w:before="97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13" w:type="dxa"/>
          </w:tcPr>
          <w:p w14:paraId="6A1C9328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29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2A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2B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2C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34" w14:textId="77777777">
        <w:trPr>
          <w:trHeight w:val="369"/>
        </w:trPr>
        <w:tc>
          <w:tcPr>
            <w:tcW w:w="413" w:type="dxa"/>
          </w:tcPr>
          <w:p w14:paraId="6A1C932E" w14:textId="77777777" w:rsidR="00146CD4" w:rsidRDefault="00E65D86">
            <w:pPr>
              <w:pStyle w:val="TableParagraph"/>
              <w:spacing w:before="97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13" w:type="dxa"/>
          </w:tcPr>
          <w:p w14:paraId="6A1C932F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30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31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32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33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CD4" w14:paraId="6A1C933B" w14:textId="77777777">
        <w:trPr>
          <w:trHeight w:val="369"/>
        </w:trPr>
        <w:tc>
          <w:tcPr>
            <w:tcW w:w="413" w:type="dxa"/>
          </w:tcPr>
          <w:p w14:paraId="6A1C9335" w14:textId="77777777" w:rsidR="00146CD4" w:rsidRDefault="00E65D86">
            <w:pPr>
              <w:pStyle w:val="TableParagraph"/>
              <w:spacing w:before="97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13" w:type="dxa"/>
          </w:tcPr>
          <w:p w14:paraId="6A1C9336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A1C9337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</w:tcPr>
          <w:p w14:paraId="6A1C9338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1C9339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A1C933A" w14:textId="77777777" w:rsidR="00146CD4" w:rsidRDefault="00146C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561F24" w14:textId="77777777" w:rsidR="005E4209" w:rsidRDefault="005E4209">
      <w:pPr>
        <w:pStyle w:val="BodyText"/>
        <w:spacing w:before="1"/>
        <w:sectPr w:rsidR="005E4209">
          <w:type w:val="continuous"/>
          <w:pgSz w:w="12240" w:h="15840"/>
          <w:pgMar w:top="300" w:right="580" w:bottom="280" w:left="500" w:header="720" w:footer="720" w:gutter="0"/>
          <w:cols w:space="720"/>
        </w:sectPr>
      </w:pPr>
    </w:p>
    <w:p w14:paraId="54761748" w14:textId="37C142A3" w:rsidR="00043EEA" w:rsidRPr="005C51F2" w:rsidRDefault="00B64855" w:rsidP="0030073A">
      <w:pPr>
        <w:rPr>
          <w:b/>
          <w:bCs/>
        </w:rPr>
      </w:pPr>
      <w:r w:rsidRPr="005C51F2">
        <w:rPr>
          <w:b/>
          <w:bCs/>
        </w:rPr>
        <w:lastRenderedPageBreak/>
        <w:t xml:space="preserve">Instructions for completing Form 2 </w:t>
      </w:r>
      <w:r w:rsidR="00BD6D37" w:rsidRPr="005C51F2">
        <w:rPr>
          <w:b/>
          <w:bCs/>
        </w:rPr>
        <w:t>–</w:t>
      </w:r>
      <w:r w:rsidRPr="005C51F2">
        <w:rPr>
          <w:b/>
          <w:bCs/>
        </w:rPr>
        <w:t xml:space="preserve"> </w:t>
      </w:r>
      <w:r w:rsidR="00BD6D37" w:rsidRPr="005C51F2">
        <w:rPr>
          <w:b/>
          <w:bCs/>
        </w:rPr>
        <w:t>Subcontractor Information</w:t>
      </w:r>
    </w:p>
    <w:p w14:paraId="3643507A" w14:textId="77777777" w:rsidR="00BD6D37" w:rsidRPr="0030073A" w:rsidRDefault="00BD6D37" w:rsidP="0030073A"/>
    <w:p w14:paraId="0DC049F4" w14:textId="2B963D97" w:rsidR="00BD6D37" w:rsidRPr="0030073A" w:rsidRDefault="00BD6D37" w:rsidP="0030073A">
      <w:r w:rsidRPr="0030073A">
        <w:t>Requirement:</w:t>
      </w:r>
    </w:p>
    <w:p w14:paraId="61316054" w14:textId="77777777" w:rsidR="00BD6D37" w:rsidRPr="0030073A" w:rsidRDefault="00BD6D37" w:rsidP="0030073A"/>
    <w:p w14:paraId="1E4BDCD8" w14:textId="1A9DE705" w:rsidR="00BD6D37" w:rsidRPr="0030073A" w:rsidRDefault="00B65775" w:rsidP="0030073A">
      <w:r w:rsidRPr="0030073A">
        <w:t>This form is required for ALL projects (regardless of whether Section 3 is triggered) and must be submitted with bid or application for funding. If financial assistance for the project</w:t>
      </w:r>
      <w:r w:rsidR="001530A6" w:rsidRPr="0030073A">
        <w:t xml:space="preserve"> exceeds $200,000 in HUD funds, this form must be updated and re-submitted at the time of contract execution and again with the final Section 3 compliance report</w:t>
      </w:r>
      <w:r w:rsidR="001E4E75">
        <w:t xml:space="preserve"> or with the final draw request if Section 3 reports are not required to be submitted on this project</w:t>
      </w:r>
      <w:r w:rsidR="001530A6" w:rsidRPr="0030073A">
        <w:t>.</w:t>
      </w:r>
    </w:p>
    <w:p w14:paraId="67128FA6" w14:textId="77777777" w:rsidR="001530A6" w:rsidRPr="0030073A" w:rsidRDefault="001530A6" w:rsidP="0030073A"/>
    <w:p w14:paraId="64C18804" w14:textId="7AAB694A" w:rsidR="001530A6" w:rsidRPr="0030073A" w:rsidRDefault="001530A6" w:rsidP="0030073A">
      <w:r w:rsidRPr="0030073A">
        <w:t>Section 3 will only apply on a per-project basis rather than per contracted program activi</w:t>
      </w:r>
      <w:r w:rsidR="0032149A" w:rsidRPr="0030073A">
        <w:t>ty.</w:t>
      </w:r>
    </w:p>
    <w:p w14:paraId="376F4B1B" w14:textId="77777777" w:rsidR="0032149A" w:rsidRPr="0030073A" w:rsidRDefault="0032149A" w:rsidP="0030073A"/>
    <w:p w14:paraId="175E2D9C" w14:textId="2389A9AF" w:rsidR="0032149A" w:rsidRPr="0030073A" w:rsidRDefault="0032149A" w:rsidP="0030073A">
      <w:r w:rsidRPr="0030073A">
        <w:t>Purpose:</w:t>
      </w:r>
    </w:p>
    <w:p w14:paraId="618E939F" w14:textId="77777777" w:rsidR="0032149A" w:rsidRPr="0030073A" w:rsidRDefault="0032149A" w:rsidP="0030073A"/>
    <w:p w14:paraId="75F2B7B2" w14:textId="71454FF0" w:rsidR="0032149A" w:rsidRPr="0030073A" w:rsidRDefault="0032149A" w:rsidP="0030073A">
      <w:r w:rsidRPr="0030073A">
        <w:t xml:space="preserve">A complete list of all firms, known at this time, who will subcontract on the project. This form </w:t>
      </w:r>
      <w:r w:rsidR="009113C7">
        <w:t>must</w:t>
      </w:r>
      <w:r w:rsidRPr="0030073A">
        <w:t xml:space="preserve"> be updated when additional subcontractors are added to the project. This form </w:t>
      </w:r>
      <w:r w:rsidR="00352229" w:rsidRPr="0030073A">
        <w:t xml:space="preserve">also identifies if a subcontractor is a Section 3 Business. If a subcontractor is a </w:t>
      </w:r>
      <w:r w:rsidR="009113C7">
        <w:t xml:space="preserve">verified </w:t>
      </w:r>
      <w:r w:rsidR="00352229" w:rsidRPr="0030073A">
        <w:t xml:space="preserve">Section 3 Business, the labor hours for all workers employed by the business </w:t>
      </w:r>
      <w:r w:rsidR="00AA138B" w:rsidRPr="0030073A">
        <w:t>can be counted as Section 3 worker labor hours</w:t>
      </w:r>
      <w:r w:rsidR="0070470E" w:rsidRPr="0030073A">
        <w:t xml:space="preserve">. </w:t>
      </w:r>
      <w:r w:rsidR="00C8096C" w:rsidRPr="0030073A">
        <w:t>These hours will be reported on Form 6 – Project Compliance Report.</w:t>
      </w:r>
    </w:p>
    <w:p w14:paraId="76F7AB49" w14:textId="77777777" w:rsidR="00C8096C" w:rsidRPr="0030073A" w:rsidRDefault="00C8096C" w:rsidP="0030073A"/>
    <w:p w14:paraId="557451DE" w14:textId="511CD8BE" w:rsidR="00C8096C" w:rsidRPr="00942F29" w:rsidRDefault="00C14747" w:rsidP="0030073A">
      <w:pPr>
        <w:rPr>
          <w:b/>
          <w:bCs/>
        </w:rPr>
      </w:pPr>
      <w:r w:rsidRPr="00942F29">
        <w:rPr>
          <w:b/>
          <w:bCs/>
        </w:rPr>
        <w:t xml:space="preserve">Project </w:t>
      </w:r>
      <w:r w:rsidR="004D5D2D" w:rsidRPr="00942F29">
        <w:rPr>
          <w:b/>
          <w:bCs/>
        </w:rPr>
        <w:t xml:space="preserve">and Contract </w:t>
      </w:r>
      <w:r w:rsidRPr="00942F29">
        <w:rPr>
          <w:b/>
          <w:bCs/>
        </w:rPr>
        <w:t>Information</w:t>
      </w:r>
    </w:p>
    <w:p w14:paraId="6664989E" w14:textId="77777777" w:rsidR="008868EA" w:rsidRPr="0030073A" w:rsidRDefault="008868EA" w:rsidP="0030073A"/>
    <w:p w14:paraId="7A35982A" w14:textId="42794C74" w:rsidR="008868EA" w:rsidRPr="0030073A" w:rsidRDefault="008868EA" w:rsidP="0030073A">
      <w:r w:rsidRPr="0030073A">
        <w:t>Project Name</w:t>
      </w:r>
    </w:p>
    <w:p w14:paraId="76FBCE94" w14:textId="77777777" w:rsidR="00983B5F" w:rsidRPr="0030073A" w:rsidRDefault="00983B5F" w:rsidP="00B67864">
      <w:pPr>
        <w:pStyle w:val="ListParagraph"/>
        <w:numPr>
          <w:ilvl w:val="0"/>
          <w:numId w:val="15"/>
        </w:numPr>
      </w:pPr>
      <w:r w:rsidRPr="0030073A">
        <w:t>Provide the name of the project if applicable and/or indicate the nature of the construction.</w:t>
      </w:r>
    </w:p>
    <w:p w14:paraId="3530F9EE" w14:textId="77777777" w:rsidR="00983B5F" w:rsidRPr="0030073A" w:rsidRDefault="00983B5F" w:rsidP="00B67864">
      <w:pPr>
        <w:pStyle w:val="ListParagraph"/>
        <w:numPr>
          <w:ilvl w:val="0"/>
          <w:numId w:val="15"/>
        </w:numPr>
      </w:pPr>
      <w:r w:rsidRPr="0030073A">
        <w:t>HCD programs that include construction activities:</w:t>
      </w:r>
    </w:p>
    <w:p w14:paraId="32F0E42C" w14:textId="77777777" w:rsidR="00983B5F" w:rsidRPr="0030073A" w:rsidRDefault="00983B5F" w:rsidP="00B67864">
      <w:pPr>
        <w:pStyle w:val="ListParagraph"/>
        <w:numPr>
          <w:ilvl w:val="1"/>
          <w:numId w:val="16"/>
        </w:numPr>
      </w:pPr>
      <w:r w:rsidRPr="0030073A">
        <w:t>Owner Occupied Housing Rehabilitation and Reconstruction Program (OOR)</w:t>
      </w:r>
    </w:p>
    <w:p w14:paraId="5E6E351D" w14:textId="77777777" w:rsidR="00983B5F" w:rsidRPr="0030073A" w:rsidRDefault="00983B5F" w:rsidP="00B67864">
      <w:pPr>
        <w:pStyle w:val="ListParagraph"/>
        <w:numPr>
          <w:ilvl w:val="1"/>
          <w:numId w:val="16"/>
        </w:numPr>
      </w:pPr>
      <w:r w:rsidRPr="0030073A">
        <w:t>Multifamily Housing Program (MHP)</w:t>
      </w:r>
      <w:r w:rsidRPr="0030073A">
        <w:br/>
        <w:t>Infrastructure Program</w:t>
      </w:r>
    </w:p>
    <w:p w14:paraId="44F87E2A" w14:textId="77777777" w:rsidR="00983B5F" w:rsidRPr="0030073A" w:rsidRDefault="00983B5F" w:rsidP="00B67864">
      <w:pPr>
        <w:pStyle w:val="ListParagraph"/>
        <w:numPr>
          <w:ilvl w:val="1"/>
          <w:numId w:val="16"/>
        </w:numPr>
      </w:pPr>
      <w:r w:rsidRPr="0030073A">
        <w:t>Workforce Development (Only applicable if construction of public facilities is included.)</w:t>
      </w:r>
    </w:p>
    <w:p w14:paraId="0ADDB880" w14:textId="77777777" w:rsidR="00983B5F" w:rsidRPr="0030073A" w:rsidRDefault="00983B5F" w:rsidP="0030073A"/>
    <w:p w14:paraId="77B853E4" w14:textId="39004D21" w:rsidR="00995078" w:rsidRPr="00942F29" w:rsidRDefault="00C66455" w:rsidP="0030073A">
      <w:pPr>
        <w:rPr>
          <w:b/>
          <w:bCs/>
        </w:rPr>
      </w:pPr>
      <w:r w:rsidRPr="00942F29">
        <w:rPr>
          <w:b/>
          <w:bCs/>
        </w:rPr>
        <w:t>Subcontractor Table</w:t>
      </w:r>
    </w:p>
    <w:p w14:paraId="0389F74B" w14:textId="77777777" w:rsidR="00C66455" w:rsidRPr="0030073A" w:rsidRDefault="00C66455" w:rsidP="0030073A"/>
    <w:p w14:paraId="6B70B227" w14:textId="5CA64301" w:rsidR="00C66455" w:rsidRPr="0030073A" w:rsidRDefault="004336EA" w:rsidP="0030073A">
      <w:r w:rsidRPr="0030073A">
        <w:t xml:space="preserve">If you checked the box stating that this project may utilize subcontractors, please list all subcontractors known at this time. </w:t>
      </w:r>
    </w:p>
    <w:p w14:paraId="1A56627A" w14:textId="77777777" w:rsidR="00784CB3" w:rsidRPr="0030073A" w:rsidRDefault="00784CB3" w:rsidP="0030073A"/>
    <w:p w14:paraId="6EC978B7" w14:textId="77B6BA03" w:rsidR="00B44665" w:rsidRPr="0030073A" w:rsidRDefault="00B44665" w:rsidP="0030073A">
      <w:r w:rsidRPr="0030073A">
        <w:t xml:space="preserve">Indicate in the second column if the subcontractor meets the </w:t>
      </w:r>
      <w:r w:rsidR="00DB0402" w:rsidRPr="0030073A">
        <w:t xml:space="preserve">criteria of a Section 3 Business Concern. </w:t>
      </w:r>
    </w:p>
    <w:p w14:paraId="170B2046" w14:textId="47DF326E" w:rsidR="00DB0402" w:rsidRPr="0030073A" w:rsidRDefault="00DB0402" w:rsidP="0030073A">
      <w:r w:rsidRPr="0030073A">
        <w:t>Section 3 Business Concerns are businesses that meet at least one of the following criteria, documented within the last six-month period:</w:t>
      </w:r>
    </w:p>
    <w:p w14:paraId="55CD13CC" w14:textId="2EE0526E" w:rsidR="00DB0402" w:rsidRPr="0030073A" w:rsidRDefault="006A2693" w:rsidP="00942F29">
      <w:pPr>
        <w:pStyle w:val="ListParagraph"/>
        <w:numPr>
          <w:ilvl w:val="0"/>
          <w:numId w:val="14"/>
        </w:numPr>
      </w:pPr>
      <w:r w:rsidRPr="0030073A">
        <w:t xml:space="preserve">At </w:t>
      </w:r>
      <w:r w:rsidR="0030073A" w:rsidRPr="0030073A">
        <w:t>least</w:t>
      </w:r>
      <w:r w:rsidRPr="0030073A">
        <w:t xml:space="preserve"> 51 percent owned and controlled by low-or very low-income persons;</w:t>
      </w:r>
    </w:p>
    <w:p w14:paraId="45EFDABA" w14:textId="563495E6" w:rsidR="006A2693" w:rsidRPr="0030073A" w:rsidRDefault="006A2693" w:rsidP="00942F29">
      <w:pPr>
        <w:pStyle w:val="ListParagraph"/>
        <w:numPr>
          <w:ilvl w:val="0"/>
          <w:numId w:val="14"/>
        </w:numPr>
      </w:pPr>
      <w:r w:rsidRPr="0030073A">
        <w:t>Over 75 percent of the labor hours performed for the business over the prior three-month period are performed by Section 3 workers</w:t>
      </w:r>
      <w:r w:rsidR="00784CB3" w:rsidRPr="0030073A">
        <w:t xml:space="preserve"> (see definition below)</w:t>
      </w:r>
      <w:r w:rsidRPr="0030073A">
        <w:t>; or</w:t>
      </w:r>
    </w:p>
    <w:p w14:paraId="39F52E3B" w14:textId="3D334C33" w:rsidR="006A2693" w:rsidRPr="0030073A" w:rsidRDefault="006A2693" w:rsidP="00942F29">
      <w:pPr>
        <w:pStyle w:val="ListParagraph"/>
        <w:numPr>
          <w:ilvl w:val="0"/>
          <w:numId w:val="14"/>
        </w:numPr>
      </w:pPr>
      <w:r w:rsidRPr="0030073A">
        <w:t>A business at least 51 percent owned and controlled by current public housing residents or residents who currently live in Section 8-assisted housing.</w:t>
      </w:r>
    </w:p>
    <w:p w14:paraId="6215DB12" w14:textId="33B243A2" w:rsidR="14EF8C8C" w:rsidRDefault="14EF8C8C" w:rsidP="14EF8C8C"/>
    <w:p w14:paraId="76576C92" w14:textId="3D511445" w:rsidR="14EF8C8C" w:rsidRDefault="14EF8C8C" w:rsidP="14EF8C8C">
      <w:pPr>
        <w:jc w:val="both"/>
        <w:rPr>
          <w:u w:val="single"/>
        </w:rPr>
      </w:pPr>
    </w:p>
    <w:p w14:paraId="43A88374" w14:textId="00F0AE94" w:rsidR="14EF8C8C" w:rsidRDefault="14EF8C8C" w:rsidP="14EF8C8C">
      <w:pPr>
        <w:jc w:val="both"/>
        <w:rPr>
          <w:u w:val="single"/>
        </w:rPr>
      </w:pPr>
    </w:p>
    <w:p w14:paraId="363E6B14" w14:textId="7A25F3BE" w:rsidR="61374898" w:rsidRDefault="61374898" w:rsidP="14EF8C8C">
      <w:pPr>
        <w:jc w:val="both"/>
      </w:pPr>
      <w:r w:rsidRPr="14EF8C8C">
        <w:rPr>
          <w:u w:val="single"/>
        </w:rPr>
        <w:lastRenderedPageBreak/>
        <w:t>A worker can qualify as Section 3 if they meet one of the following criteria:</w:t>
      </w:r>
    </w:p>
    <w:p w14:paraId="23E061D6" w14:textId="7A25F3BE" w:rsidR="61374898" w:rsidRDefault="61374898" w:rsidP="14EF8C8C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</w:rPr>
      </w:pPr>
      <w:r>
        <w:t>Are employed by a Section 3 business concern;</w:t>
      </w:r>
    </w:p>
    <w:p w14:paraId="4DF94A17" w14:textId="7A25F3BE" w:rsidR="61374898" w:rsidRDefault="61374898" w:rsidP="14EF8C8C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</w:rPr>
      </w:pPr>
      <w:r>
        <w:t>Are a HUD YouthBuild participant; or</w:t>
      </w:r>
    </w:p>
    <w:p w14:paraId="225C704F" w14:textId="581E510D" w:rsidR="24BFBD48" w:rsidRPr="00D81EF8" w:rsidRDefault="24BFBD48" w:rsidP="14EF8C8C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</w:rPr>
      </w:pPr>
      <w:r>
        <w:t>Their income for the previous or annualized calendar year is below 80% of the current area median income for the    area in which the worker resides. (Use the worker’s annual gross income based on AMI for a single-person household.)</w:t>
      </w:r>
    </w:p>
    <w:p w14:paraId="3902D01D" w14:textId="77777777" w:rsidR="00D81EF8" w:rsidRDefault="00D81EF8" w:rsidP="00D81EF8">
      <w:pPr>
        <w:rPr>
          <w:rFonts w:asciiTheme="minorHAnsi" w:eastAsiaTheme="minorEastAsia" w:hAnsiTheme="minorHAnsi" w:cstheme="minorBidi"/>
        </w:rPr>
      </w:pPr>
    </w:p>
    <w:p w14:paraId="1E184ED8" w14:textId="03F07589" w:rsidR="00D81EF8" w:rsidRPr="00D81EF8" w:rsidRDefault="00D81EF8" w:rsidP="00D81EF8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Note: YouthBuild is a community-based pre-apprenticeship program administered by the U.S. Department of Labor that provides job training and educational opportunities for at-risk youth ages 16-24 who have previously dropped out of high school.</w:t>
      </w:r>
    </w:p>
    <w:p w14:paraId="7DC73471" w14:textId="56940E71" w:rsidR="14EF8C8C" w:rsidRDefault="14EF8C8C" w:rsidP="14EF8C8C"/>
    <w:p w14:paraId="3F0E7876" w14:textId="77777777" w:rsidR="00E532FB" w:rsidRPr="0030073A" w:rsidRDefault="00E532FB" w:rsidP="0030073A"/>
    <w:p w14:paraId="0E18B00D" w14:textId="77777777" w:rsidR="00B3762C" w:rsidRPr="00E532FB" w:rsidRDefault="00B3762C" w:rsidP="00E532FB"/>
    <w:p w14:paraId="55D4FF2E" w14:textId="02E0E147" w:rsidR="00B3762C" w:rsidRDefault="00B3762C" w:rsidP="00B3762C">
      <w:pPr>
        <w:pStyle w:val="BodyText"/>
      </w:pPr>
    </w:p>
    <w:p w14:paraId="21402042" w14:textId="77777777" w:rsidR="00784CB3" w:rsidRPr="006A2693" w:rsidRDefault="00784CB3" w:rsidP="00784CB3">
      <w:pPr>
        <w:pStyle w:val="BodyText"/>
      </w:pPr>
    </w:p>
    <w:sectPr w:rsidR="00784CB3" w:rsidRPr="006A2693" w:rsidSect="005E420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631"/>
    <w:multiLevelType w:val="hybridMultilevel"/>
    <w:tmpl w:val="69E4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761"/>
    <w:multiLevelType w:val="hybridMultilevel"/>
    <w:tmpl w:val="9800E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597A"/>
    <w:multiLevelType w:val="hybridMultilevel"/>
    <w:tmpl w:val="E7FC385A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1E084865"/>
    <w:multiLevelType w:val="hybridMultilevel"/>
    <w:tmpl w:val="13C27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5B62"/>
    <w:multiLevelType w:val="hybridMultilevel"/>
    <w:tmpl w:val="F5987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3607"/>
    <w:multiLevelType w:val="hybridMultilevel"/>
    <w:tmpl w:val="C024C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28DA"/>
    <w:multiLevelType w:val="hybridMultilevel"/>
    <w:tmpl w:val="C8027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77686"/>
    <w:multiLevelType w:val="hybridMultilevel"/>
    <w:tmpl w:val="98849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4DC6"/>
    <w:multiLevelType w:val="hybridMultilevel"/>
    <w:tmpl w:val="D0026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016A"/>
    <w:multiLevelType w:val="hybridMultilevel"/>
    <w:tmpl w:val="FFFFFFFF"/>
    <w:lvl w:ilvl="0" w:tplc="F3EEB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46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48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E9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A0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45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2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B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7320C"/>
    <w:multiLevelType w:val="hybridMultilevel"/>
    <w:tmpl w:val="4F30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56B4"/>
    <w:multiLevelType w:val="hybridMultilevel"/>
    <w:tmpl w:val="092E696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2" w15:restartNumberingAfterBreak="0">
    <w:nsid w:val="65327FD8"/>
    <w:multiLevelType w:val="hybridMultilevel"/>
    <w:tmpl w:val="B3E260FC"/>
    <w:lvl w:ilvl="0" w:tplc="429243F4">
      <w:numFmt w:val="bullet"/>
      <w:lvlText w:val=""/>
      <w:lvlJc w:val="left"/>
      <w:pPr>
        <w:ind w:left="10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68BEB4A8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1794DACA">
      <w:numFmt w:val="bullet"/>
      <w:lvlText w:val="•"/>
      <w:lvlJc w:val="left"/>
      <w:pPr>
        <w:ind w:left="3064" w:hanging="360"/>
      </w:pPr>
      <w:rPr>
        <w:rFonts w:hint="default"/>
      </w:rPr>
    </w:lvl>
    <w:lvl w:ilvl="3" w:tplc="235010E8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D6447BDA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E02223A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FCC49654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B6E03B56">
      <w:numFmt w:val="bullet"/>
      <w:lvlText w:val="•"/>
      <w:lvlJc w:val="left"/>
      <w:pPr>
        <w:ind w:left="8124" w:hanging="360"/>
      </w:pPr>
      <w:rPr>
        <w:rFonts w:hint="default"/>
      </w:rPr>
    </w:lvl>
    <w:lvl w:ilvl="8" w:tplc="D9FC2BAE"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13" w15:restartNumberingAfterBreak="0">
    <w:nsid w:val="655D618D"/>
    <w:multiLevelType w:val="hybridMultilevel"/>
    <w:tmpl w:val="5372D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602AE"/>
    <w:multiLevelType w:val="hybridMultilevel"/>
    <w:tmpl w:val="E2CA2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932A7"/>
    <w:multiLevelType w:val="hybridMultilevel"/>
    <w:tmpl w:val="B858A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71CF2"/>
    <w:multiLevelType w:val="hybridMultilevel"/>
    <w:tmpl w:val="3E606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15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CD4"/>
    <w:rsid w:val="00004E2B"/>
    <w:rsid w:val="00043EEA"/>
    <w:rsid w:val="00076045"/>
    <w:rsid w:val="00082652"/>
    <w:rsid w:val="000A18CC"/>
    <w:rsid w:val="000C25E4"/>
    <w:rsid w:val="000D2CCD"/>
    <w:rsid w:val="000F4F39"/>
    <w:rsid w:val="00146CD4"/>
    <w:rsid w:val="001530A6"/>
    <w:rsid w:val="001821F2"/>
    <w:rsid w:val="00187CC7"/>
    <w:rsid w:val="001E4E75"/>
    <w:rsid w:val="002A5307"/>
    <w:rsid w:val="0030073A"/>
    <w:rsid w:val="0032149A"/>
    <w:rsid w:val="00352229"/>
    <w:rsid w:val="0037539F"/>
    <w:rsid w:val="004336EA"/>
    <w:rsid w:val="00445633"/>
    <w:rsid w:val="004D5D2D"/>
    <w:rsid w:val="00531EC0"/>
    <w:rsid w:val="00572C6F"/>
    <w:rsid w:val="005738C0"/>
    <w:rsid w:val="005B419A"/>
    <w:rsid w:val="005C51F2"/>
    <w:rsid w:val="005E4209"/>
    <w:rsid w:val="00697351"/>
    <w:rsid w:val="006A2693"/>
    <w:rsid w:val="006B27BE"/>
    <w:rsid w:val="006D7089"/>
    <w:rsid w:val="0070470E"/>
    <w:rsid w:val="00741FA0"/>
    <w:rsid w:val="00784CB3"/>
    <w:rsid w:val="007A45A5"/>
    <w:rsid w:val="007B6766"/>
    <w:rsid w:val="007D6049"/>
    <w:rsid w:val="007F5334"/>
    <w:rsid w:val="007F642F"/>
    <w:rsid w:val="00825E2C"/>
    <w:rsid w:val="0082637E"/>
    <w:rsid w:val="008868EA"/>
    <w:rsid w:val="008A77CD"/>
    <w:rsid w:val="009113C7"/>
    <w:rsid w:val="00942F29"/>
    <w:rsid w:val="00983B5F"/>
    <w:rsid w:val="00995078"/>
    <w:rsid w:val="009E55C9"/>
    <w:rsid w:val="009E6C05"/>
    <w:rsid w:val="00A10C1B"/>
    <w:rsid w:val="00A427A7"/>
    <w:rsid w:val="00A81FCA"/>
    <w:rsid w:val="00AA138B"/>
    <w:rsid w:val="00AB5FE1"/>
    <w:rsid w:val="00AC27CA"/>
    <w:rsid w:val="00AD5407"/>
    <w:rsid w:val="00AE64CA"/>
    <w:rsid w:val="00B3762C"/>
    <w:rsid w:val="00B42FE4"/>
    <w:rsid w:val="00B44665"/>
    <w:rsid w:val="00B64855"/>
    <w:rsid w:val="00B65775"/>
    <w:rsid w:val="00B67864"/>
    <w:rsid w:val="00BA1544"/>
    <w:rsid w:val="00BD6D37"/>
    <w:rsid w:val="00BF3A34"/>
    <w:rsid w:val="00C14747"/>
    <w:rsid w:val="00C54610"/>
    <w:rsid w:val="00C66455"/>
    <w:rsid w:val="00C8096C"/>
    <w:rsid w:val="00D81EF8"/>
    <w:rsid w:val="00D90B69"/>
    <w:rsid w:val="00DB0402"/>
    <w:rsid w:val="00DC32C0"/>
    <w:rsid w:val="00DC4EA3"/>
    <w:rsid w:val="00DD555A"/>
    <w:rsid w:val="00E0196A"/>
    <w:rsid w:val="00E532FB"/>
    <w:rsid w:val="00E65D86"/>
    <w:rsid w:val="00EB53D0"/>
    <w:rsid w:val="00EC6271"/>
    <w:rsid w:val="00EE5471"/>
    <w:rsid w:val="12D0BEB9"/>
    <w:rsid w:val="14EF8C8C"/>
    <w:rsid w:val="1C6C0EDA"/>
    <w:rsid w:val="1D6BFB6A"/>
    <w:rsid w:val="1E07DF3B"/>
    <w:rsid w:val="24BFBD48"/>
    <w:rsid w:val="40666520"/>
    <w:rsid w:val="4614D580"/>
    <w:rsid w:val="61374898"/>
    <w:rsid w:val="6FFEA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92AA"/>
  <w15:docId w15:val="{BFF3B7DB-A446-441E-BDCA-A94AEFD1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862" w:right="238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6"/>
      <w:ind w:left="10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71775-5aec-498f-894d-443c8cd33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2471775-5aec-498f-894d-443c8cd337b3" xsi:nil="true"/>
    <lcf76f155ced4ddcb4097134ff3c332f xmlns="41dfe66f-e08c-44cc-861c-9ceb94440d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16" ma:contentTypeDescription="Create a new document." ma:contentTypeScope="" ma:versionID="6626b1f046378c2c4995bb4dd1bb802a">
  <xsd:schema xmlns:xsd="http://www.w3.org/2001/XMLSchema" xmlns:xs="http://www.w3.org/2001/XMLSchema" xmlns:p="http://schemas.microsoft.com/office/2006/metadata/properties" xmlns:ns1="http://schemas.microsoft.com/sharepoint/v3" xmlns:ns2="41dfe66f-e08c-44cc-861c-9ceb94440d78" xmlns:ns3="72471775-5aec-498f-894d-443c8cd337b3" targetNamespace="http://schemas.microsoft.com/office/2006/metadata/properties" ma:root="true" ma:fieldsID="f283fbed0897779cc0f6989106afaca3" ns1:_="" ns2:_="" ns3:_="">
    <xsd:import namespace="http://schemas.microsoft.com/sharepoint/v3"/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3606f-68db-4f8d-b8fb-aa4fa97d38e6}" ma:internalName="TaxCatchAll" ma:showField="CatchAllData" ma:web="72471775-5aec-498f-894d-443c8cd3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E556-FF76-487D-8397-5D3600DDA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0CBAD-1D9F-4D67-933A-643869A3F27B}">
  <ds:schemaRefs>
    <ds:schemaRef ds:uri="http://www.w3.org/XML/1998/namespace"/>
    <ds:schemaRef ds:uri="http://schemas.microsoft.com/office/2006/documentManagement/types"/>
    <ds:schemaRef ds:uri="http://purl.org/dc/elements/1.1/"/>
    <ds:schemaRef ds:uri="41dfe66f-e08c-44cc-861c-9ceb94440d7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72471775-5aec-498f-894d-443c8cd337b3"/>
    <ds:schemaRef ds:uri="http://schemas.openxmlformats.org/package/2006/metadata/core-properties"/>
    <ds:schemaRef ds:uri="http://schemas.microsoft.com/sharepoint/v3"/>
    <ds:schemaRef ds:uri="8054a75a-be4b-477d-be3b-5c10186d0967"/>
  </ds:schemaRefs>
</ds:datastoreItem>
</file>

<file path=customXml/itemProps3.xml><?xml version="1.0" encoding="utf-8"?>
<ds:datastoreItem xmlns:ds="http://schemas.openxmlformats.org/officeDocument/2006/customXml" ds:itemID="{100FFE49-F2FD-4F6A-AC33-BDCFE850A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pl0i57</dc:creator>
  <cp:lastModifiedBy>Patty Weisner</cp:lastModifiedBy>
  <cp:revision>4</cp:revision>
  <dcterms:created xsi:type="dcterms:W3CDTF">2022-07-08T13:45:00Z</dcterms:created>
  <dcterms:modified xsi:type="dcterms:W3CDTF">2022-09-13T20:24:00Z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0x010100131F3E85838C1B4C8EAADC95C27A008F</vt:lpwstr>
  </property>
  <property fmtid="{D5CDD505-2E9C-101B-9397-08002B2CF9AE}" pid="6" name="MediaServiceImageTags">
    <vt:lpwstr/>
  </property>
</Properties>
</file>