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2E4E" w14:textId="77777777" w:rsidR="00B40248" w:rsidRPr="00661326" w:rsidRDefault="00B40248" w:rsidP="00B40248">
      <w:pPr>
        <w:pStyle w:val="BodyText2"/>
        <w:jc w:val="center"/>
        <w:rPr>
          <w:sz w:val="20"/>
          <w:szCs w:val="20"/>
        </w:rPr>
      </w:pPr>
      <w:r>
        <w:rPr>
          <w:b/>
        </w:rPr>
        <w:t>HOME NOFA Application</w:t>
      </w:r>
    </w:p>
    <w:p w14:paraId="346339F5" w14:textId="77777777" w:rsidR="00B40248" w:rsidRDefault="00B40248" w:rsidP="00B40248">
      <w:pPr>
        <w:pStyle w:val="BodyText2"/>
        <w:jc w:val="center"/>
        <w:rPr>
          <w:b/>
          <w:u w:val="single"/>
        </w:rPr>
      </w:pPr>
    </w:p>
    <w:p w14:paraId="5DB33AC1" w14:textId="77777777" w:rsidR="00B40248" w:rsidRDefault="00B40248" w:rsidP="00B40248">
      <w:pPr>
        <w:widowControl w:val="0"/>
        <w:jc w:val="center"/>
        <w:rPr>
          <w:rFonts w:ascii="Arial" w:hAnsi="Arial" w:cs="Arial"/>
          <w:b/>
          <w:sz w:val="24"/>
          <w:szCs w:val="24"/>
        </w:rPr>
      </w:pPr>
      <w:r w:rsidRPr="00FE2689">
        <w:rPr>
          <w:rFonts w:ascii="Arial" w:hAnsi="Arial" w:cs="Arial"/>
          <w:b/>
          <w:sz w:val="24"/>
          <w:szCs w:val="24"/>
        </w:rPr>
        <w:t>Governing Board Resolution</w:t>
      </w:r>
      <w:r>
        <w:rPr>
          <w:rFonts w:ascii="Arial" w:hAnsi="Arial" w:cs="Arial"/>
          <w:b/>
          <w:sz w:val="24"/>
          <w:szCs w:val="24"/>
        </w:rPr>
        <w:t xml:space="preserve"> Instructions</w:t>
      </w:r>
    </w:p>
    <w:p w14:paraId="3FE1D448" w14:textId="77777777" w:rsidR="00B40248" w:rsidRDefault="00B40248" w:rsidP="00B40248">
      <w:pPr>
        <w:widowControl w:val="0"/>
        <w:jc w:val="both"/>
        <w:rPr>
          <w:rFonts w:ascii="Arial" w:hAnsi="Arial" w:cs="Arial"/>
          <w:sz w:val="24"/>
          <w:szCs w:val="24"/>
        </w:rPr>
      </w:pPr>
    </w:p>
    <w:p w14:paraId="5599A3A6" w14:textId="77777777" w:rsidR="00B40248" w:rsidRDefault="00B40248" w:rsidP="00B40248">
      <w:pPr>
        <w:widowControl w:val="0"/>
        <w:jc w:val="both"/>
        <w:rPr>
          <w:rFonts w:ascii="Arial" w:hAnsi="Arial" w:cs="Arial"/>
          <w:sz w:val="24"/>
        </w:rPr>
      </w:pPr>
      <w:r w:rsidRPr="00FE2689">
        <w:rPr>
          <w:rFonts w:ascii="Arial" w:hAnsi="Arial" w:cs="Arial"/>
          <w:sz w:val="24"/>
          <w:szCs w:val="24"/>
        </w:rPr>
        <w:t>A Resolution granting authority to make an application to the HOME Program, duly executed by the governing board of the local jurisdiction</w:t>
      </w:r>
      <w:r>
        <w:rPr>
          <w:rFonts w:ascii="Arial" w:hAnsi="Arial" w:cs="Arial"/>
          <w:sz w:val="24"/>
          <w:szCs w:val="24"/>
        </w:rPr>
        <w:t>, CHDO or Native American Entity</w:t>
      </w:r>
      <w:r w:rsidRPr="00FE2689">
        <w:rPr>
          <w:rFonts w:ascii="Arial" w:hAnsi="Arial" w:cs="Arial"/>
          <w:sz w:val="24"/>
          <w:szCs w:val="24"/>
        </w:rPr>
        <w:t xml:space="preserve">, is required for submission of the application. </w:t>
      </w:r>
      <w:r w:rsidRPr="00FE2689">
        <w:rPr>
          <w:rFonts w:ascii="Arial" w:hAnsi="Arial" w:cs="Arial"/>
          <w:sz w:val="24"/>
        </w:rPr>
        <w:t>An executed resolution must be included with every application submitted to the Department no later than the application deadline. The resolution must authorize:</w:t>
      </w:r>
    </w:p>
    <w:p w14:paraId="0227FAD0" w14:textId="77777777" w:rsidR="00B40248" w:rsidRDefault="00B40248" w:rsidP="00B40248">
      <w:pPr>
        <w:widowControl w:val="0"/>
        <w:jc w:val="both"/>
        <w:rPr>
          <w:rFonts w:ascii="Arial" w:hAnsi="Arial" w:cs="Arial"/>
          <w:sz w:val="24"/>
        </w:rPr>
      </w:pPr>
    </w:p>
    <w:p w14:paraId="52CDB96E" w14:textId="77777777" w:rsidR="00B40248" w:rsidRDefault="00B40248" w:rsidP="00B40248">
      <w:pPr>
        <w:widowControl w:val="0"/>
        <w:numPr>
          <w:ilvl w:val="0"/>
          <w:numId w:val="2"/>
        </w:numPr>
        <w:tabs>
          <w:tab w:val="left" w:pos="1440"/>
        </w:tabs>
        <w:ind w:left="1440"/>
        <w:jc w:val="both"/>
        <w:rPr>
          <w:rFonts w:ascii="Arial" w:hAnsi="Arial" w:cs="Arial"/>
          <w:sz w:val="24"/>
        </w:rPr>
      </w:pPr>
      <w:r w:rsidRPr="00FE2689">
        <w:rPr>
          <w:rFonts w:ascii="Arial" w:hAnsi="Arial" w:cs="Arial"/>
          <w:sz w:val="24"/>
        </w:rPr>
        <w:t xml:space="preserve">submittal of the application and the execution of the HOME Standard </w:t>
      </w:r>
      <w:proofErr w:type="gramStart"/>
      <w:r w:rsidRPr="00FE2689">
        <w:rPr>
          <w:rFonts w:ascii="Arial" w:hAnsi="Arial" w:cs="Arial"/>
          <w:sz w:val="24"/>
        </w:rPr>
        <w:t>Agreement;</w:t>
      </w:r>
      <w:proofErr w:type="gramEnd"/>
    </w:p>
    <w:p w14:paraId="394F8FD3" w14:textId="77777777" w:rsidR="00B40248" w:rsidRDefault="00B40248" w:rsidP="00B40248">
      <w:pPr>
        <w:widowControl w:val="0"/>
        <w:numPr>
          <w:ilvl w:val="0"/>
          <w:numId w:val="2"/>
        </w:numPr>
        <w:tabs>
          <w:tab w:val="left" w:pos="1440"/>
        </w:tabs>
        <w:ind w:left="1440"/>
        <w:jc w:val="both"/>
        <w:rPr>
          <w:rFonts w:ascii="Arial" w:hAnsi="Arial" w:cs="Arial"/>
          <w:sz w:val="24"/>
        </w:rPr>
      </w:pPr>
      <w:r w:rsidRPr="00FE2689">
        <w:rPr>
          <w:rFonts w:ascii="Arial" w:hAnsi="Arial" w:cs="Arial"/>
          <w:sz w:val="24"/>
        </w:rPr>
        <w:t xml:space="preserve">the activity being proposed in the </w:t>
      </w:r>
      <w:proofErr w:type="gramStart"/>
      <w:r w:rsidRPr="00FE2689">
        <w:rPr>
          <w:rFonts w:ascii="Arial" w:hAnsi="Arial" w:cs="Arial"/>
          <w:sz w:val="24"/>
        </w:rPr>
        <w:t>application;</w:t>
      </w:r>
      <w:proofErr w:type="gramEnd"/>
    </w:p>
    <w:p w14:paraId="3C4D5A7C" w14:textId="77777777" w:rsidR="00B40248" w:rsidRDefault="00B40248" w:rsidP="00B40248">
      <w:pPr>
        <w:widowControl w:val="0"/>
        <w:numPr>
          <w:ilvl w:val="0"/>
          <w:numId w:val="2"/>
        </w:numPr>
        <w:tabs>
          <w:tab w:val="left" w:pos="1440"/>
        </w:tabs>
        <w:ind w:left="1440"/>
        <w:jc w:val="both"/>
        <w:rPr>
          <w:rFonts w:ascii="Arial" w:hAnsi="Arial" w:cs="Arial"/>
          <w:sz w:val="24"/>
        </w:rPr>
      </w:pPr>
      <w:r w:rsidRPr="00FE2689">
        <w:rPr>
          <w:rFonts w:ascii="Arial" w:hAnsi="Arial" w:cs="Arial"/>
          <w:sz w:val="24"/>
        </w:rPr>
        <w:t>the amount of HOME funds being requested; and</w:t>
      </w:r>
    </w:p>
    <w:p w14:paraId="7E950FCC" w14:textId="77777777" w:rsidR="00B40248" w:rsidRDefault="00B40248" w:rsidP="00B40248">
      <w:pPr>
        <w:widowControl w:val="0"/>
        <w:numPr>
          <w:ilvl w:val="0"/>
          <w:numId w:val="2"/>
        </w:numPr>
        <w:tabs>
          <w:tab w:val="left" w:pos="1440"/>
        </w:tabs>
        <w:ind w:left="1440"/>
        <w:jc w:val="both"/>
        <w:rPr>
          <w:rFonts w:ascii="Arial" w:hAnsi="Arial" w:cs="Arial"/>
          <w:sz w:val="24"/>
        </w:rPr>
      </w:pPr>
      <w:r w:rsidRPr="00FE2689">
        <w:rPr>
          <w:rFonts w:ascii="Arial" w:hAnsi="Arial" w:cs="Arial"/>
          <w:sz w:val="24"/>
        </w:rPr>
        <w:t xml:space="preserve">signature authority for HOME documents. </w:t>
      </w:r>
    </w:p>
    <w:p w14:paraId="378C13A0" w14:textId="77777777" w:rsidR="00B40248" w:rsidRDefault="00B40248" w:rsidP="00B40248">
      <w:pPr>
        <w:widowControl w:val="0"/>
        <w:jc w:val="both"/>
        <w:rPr>
          <w:rFonts w:ascii="Arial" w:hAnsi="Arial" w:cs="Arial"/>
          <w:sz w:val="24"/>
        </w:rPr>
      </w:pPr>
    </w:p>
    <w:p w14:paraId="13D9A730" w14:textId="77777777" w:rsidR="00B40248" w:rsidRDefault="00B40248" w:rsidP="00B40248">
      <w:pPr>
        <w:widowControl w:val="0"/>
        <w:jc w:val="both"/>
        <w:rPr>
          <w:rFonts w:ascii="Arial" w:hAnsi="Arial" w:cs="Arial"/>
          <w:sz w:val="24"/>
        </w:rPr>
      </w:pPr>
      <w:r w:rsidRPr="00FE2689">
        <w:rPr>
          <w:rFonts w:ascii="Arial" w:hAnsi="Arial" w:cs="Arial"/>
          <w:sz w:val="24"/>
          <w:szCs w:val="24"/>
        </w:rPr>
        <w:t>A sample resolution is included with this application form</w:t>
      </w:r>
      <w:r>
        <w:rPr>
          <w:rFonts w:ascii="Arial" w:hAnsi="Arial" w:cs="Arial"/>
          <w:sz w:val="24"/>
          <w:szCs w:val="24"/>
        </w:rPr>
        <w:t>, on the following page</w:t>
      </w:r>
      <w:r w:rsidRPr="00FE2689">
        <w:rPr>
          <w:rFonts w:ascii="Arial" w:hAnsi="Arial" w:cs="Arial"/>
          <w:sz w:val="24"/>
          <w:szCs w:val="24"/>
        </w:rPr>
        <w:t xml:space="preserve">. </w:t>
      </w:r>
      <w:r>
        <w:rPr>
          <w:rFonts w:ascii="Arial" w:hAnsi="Arial" w:cs="Arial"/>
          <w:sz w:val="24"/>
          <w:szCs w:val="24"/>
        </w:rPr>
        <w:t>The Department</w:t>
      </w:r>
      <w:r w:rsidRPr="00FE2689">
        <w:rPr>
          <w:rFonts w:ascii="Arial" w:hAnsi="Arial" w:cs="Arial"/>
          <w:sz w:val="24"/>
        </w:rPr>
        <w:t xml:space="preserve"> </w:t>
      </w:r>
      <w:r>
        <w:rPr>
          <w:rFonts w:ascii="Arial" w:hAnsi="Arial" w:cs="Arial"/>
          <w:sz w:val="24"/>
        </w:rPr>
        <w:t>highly encourages</w:t>
      </w:r>
      <w:r w:rsidRPr="00FE2689">
        <w:rPr>
          <w:rFonts w:ascii="Arial" w:hAnsi="Arial" w:cs="Arial"/>
          <w:sz w:val="24"/>
        </w:rPr>
        <w:t xml:space="preserve"> </w:t>
      </w:r>
      <w:r>
        <w:rPr>
          <w:rFonts w:ascii="Arial" w:hAnsi="Arial" w:cs="Arial"/>
          <w:sz w:val="24"/>
        </w:rPr>
        <w:t>Applicants</w:t>
      </w:r>
      <w:r w:rsidRPr="00FE2689">
        <w:rPr>
          <w:rFonts w:ascii="Arial" w:hAnsi="Arial" w:cs="Arial"/>
          <w:sz w:val="24"/>
        </w:rPr>
        <w:t xml:space="preserve"> </w:t>
      </w:r>
      <w:r>
        <w:rPr>
          <w:rFonts w:ascii="Arial" w:hAnsi="Arial" w:cs="Arial"/>
          <w:sz w:val="24"/>
        </w:rPr>
        <w:t>to</w:t>
      </w:r>
      <w:r w:rsidRPr="00FE2689">
        <w:rPr>
          <w:rFonts w:ascii="Arial" w:hAnsi="Arial" w:cs="Arial"/>
          <w:sz w:val="24"/>
        </w:rPr>
        <w:t xml:space="preserve"> use this resolution or</w:t>
      </w:r>
      <w:r>
        <w:rPr>
          <w:rFonts w:ascii="Arial" w:hAnsi="Arial" w:cs="Arial"/>
          <w:sz w:val="24"/>
        </w:rPr>
        <w:t>,</w:t>
      </w:r>
      <w:r w:rsidRPr="00FE2689">
        <w:rPr>
          <w:rFonts w:ascii="Arial" w:hAnsi="Arial" w:cs="Arial"/>
          <w:sz w:val="24"/>
        </w:rPr>
        <w:t xml:space="preserve"> </w:t>
      </w:r>
      <w:r>
        <w:rPr>
          <w:rFonts w:ascii="Arial" w:hAnsi="Arial" w:cs="Arial"/>
          <w:sz w:val="24"/>
        </w:rPr>
        <w:t xml:space="preserve">at a minimum, </w:t>
      </w:r>
      <w:r w:rsidRPr="00FE2689">
        <w:rPr>
          <w:rFonts w:ascii="Arial" w:hAnsi="Arial" w:cs="Arial"/>
          <w:sz w:val="24"/>
        </w:rPr>
        <w:t xml:space="preserve">incorporate all elements of the sample into </w:t>
      </w:r>
      <w:r>
        <w:rPr>
          <w:rFonts w:ascii="Arial" w:hAnsi="Arial" w:cs="Arial"/>
          <w:sz w:val="24"/>
        </w:rPr>
        <w:t>the Applicant’s</w:t>
      </w:r>
      <w:r w:rsidRPr="00FE2689">
        <w:rPr>
          <w:rFonts w:ascii="Arial" w:hAnsi="Arial" w:cs="Arial"/>
          <w:sz w:val="24"/>
        </w:rPr>
        <w:t xml:space="preserve"> own resolution </w:t>
      </w:r>
      <w:r>
        <w:rPr>
          <w:rFonts w:ascii="Arial" w:hAnsi="Arial" w:cs="Arial"/>
          <w:sz w:val="24"/>
        </w:rPr>
        <w:t xml:space="preserve">and </w:t>
      </w:r>
      <w:r w:rsidRPr="00FE2689">
        <w:rPr>
          <w:rFonts w:ascii="Arial" w:hAnsi="Arial" w:cs="Arial"/>
          <w:sz w:val="24"/>
        </w:rPr>
        <w:t>put on organization letterhead. The resolution should be dated after the issuance date of the NOFA</w:t>
      </w:r>
      <w:r>
        <w:rPr>
          <w:rFonts w:ascii="Arial" w:hAnsi="Arial" w:cs="Arial"/>
          <w:sz w:val="24"/>
        </w:rPr>
        <w:t>.</w:t>
      </w:r>
      <w:r w:rsidRPr="00FE2689">
        <w:rPr>
          <w:rFonts w:ascii="Arial" w:hAnsi="Arial" w:cs="Arial"/>
          <w:sz w:val="24"/>
        </w:rPr>
        <w:t xml:space="preserve"> </w:t>
      </w:r>
      <w:r>
        <w:rPr>
          <w:rFonts w:ascii="Arial" w:hAnsi="Arial" w:cs="Arial"/>
          <w:sz w:val="24"/>
        </w:rPr>
        <w:t xml:space="preserve"> </w:t>
      </w:r>
      <w:r w:rsidRPr="00FE2689">
        <w:rPr>
          <w:rFonts w:ascii="Arial" w:hAnsi="Arial" w:cs="Arial"/>
          <w:b/>
          <w:sz w:val="24"/>
        </w:rPr>
        <w:t xml:space="preserve">Please note that this resolution specifically includes the </w:t>
      </w:r>
      <w:r>
        <w:rPr>
          <w:rFonts w:ascii="Arial" w:hAnsi="Arial" w:cs="Arial"/>
          <w:b/>
          <w:sz w:val="24"/>
        </w:rPr>
        <w:t xml:space="preserve">requested </w:t>
      </w:r>
      <w:r w:rsidRPr="00FE2689">
        <w:rPr>
          <w:rFonts w:ascii="Arial" w:hAnsi="Arial" w:cs="Arial"/>
          <w:b/>
          <w:sz w:val="24"/>
        </w:rPr>
        <w:t>HOME Award amount</w:t>
      </w:r>
      <w:r>
        <w:rPr>
          <w:rFonts w:ascii="Arial" w:hAnsi="Arial" w:cs="Arial"/>
          <w:b/>
          <w:sz w:val="24"/>
        </w:rPr>
        <w:t xml:space="preserve"> in dollars,</w:t>
      </w:r>
      <w:r w:rsidRPr="00FE2689">
        <w:rPr>
          <w:rFonts w:ascii="Arial" w:hAnsi="Arial" w:cs="Arial"/>
          <w:b/>
          <w:sz w:val="24"/>
        </w:rPr>
        <w:t xml:space="preserve"> which is a mandatory element of the resolution</w:t>
      </w:r>
      <w:r w:rsidRPr="00FE2689">
        <w:rPr>
          <w:rFonts w:ascii="Arial" w:hAnsi="Arial" w:cs="Arial"/>
          <w:sz w:val="24"/>
        </w:rPr>
        <w:t>.</w:t>
      </w:r>
      <w:r>
        <w:rPr>
          <w:rFonts w:ascii="Arial" w:hAnsi="Arial" w:cs="Arial"/>
          <w:sz w:val="24"/>
        </w:rPr>
        <w:t xml:space="preserve"> </w:t>
      </w:r>
      <w:r w:rsidRPr="003D5AF6">
        <w:rPr>
          <w:rFonts w:ascii="Arial" w:hAnsi="Arial" w:cs="Arial"/>
          <w:sz w:val="24"/>
        </w:rPr>
        <w:t>The resolution need</w:t>
      </w:r>
      <w:r>
        <w:rPr>
          <w:rFonts w:ascii="Arial" w:hAnsi="Arial" w:cs="Arial"/>
          <w:sz w:val="24"/>
        </w:rPr>
        <w:t>s</w:t>
      </w:r>
      <w:r w:rsidRPr="003D5AF6">
        <w:rPr>
          <w:rFonts w:ascii="Arial" w:hAnsi="Arial" w:cs="Arial"/>
          <w:sz w:val="24"/>
        </w:rPr>
        <w:t xml:space="preserve"> to clearly identify</w:t>
      </w:r>
      <w:r>
        <w:rPr>
          <w:rFonts w:ascii="Arial" w:hAnsi="Arial" w:cs="Arial"/>
          <w:sz w:val="24"/>
        </w:rPr>
        <w:t xml:space="preserve">: </w:t>
      </w:r>
      <w:r w:rsidRPr="003D5AF6">
        <w:rPr>
          <w:rFonts w:ascii="Arial" w:hAnsi="Arial" w:cs="Arial"/>
          <w:sz w:val="24"/>
        </w:rPr>
        <w:t xml:space="preserve">(1) who is authorized to execute/sign the HOME </w:t>
      </w:r>
      <w:r>
        <w:rPr>
          <w:rFonts w:ascii="Arial" w:hAnsi="Arial" w:cs="Arial"/>
          <w:sz w:val="24"/>
        </w:rPr>
        <w:t>S</w:t>
      </w:r>
      <w:r w:rsidRPr="003D5AF6">
        <w:rPr>
          <w:rFonts w:ascii="Arial" w:hAnsi="Arial" w:cs="Arial"/>
          <w:sz w:val="24"/>
        </w:rPr>
        <w:t xml:space="preserve">tandard </w:t>
      </w:r>
      <w:r>
        <w:rPr>
          <w:rFonts w:ascii="Arial" w:hAnsi="Arial" w:cs="Arial"/>
          <w:sz w:val="24"/>
        </w:rPr>
        <w:t>A</w:t>
      </w:r>
      <w:r w:rsidRPr="003D5AF6">
        <w:rPr>
          <w:rFonts w:ascii="Arial" w:hAnsi="Arial" w:cs="Arial"/>
          <w:sz w:val="24"/>
        </w:rPr>
        <w:t>greement</w:t>
      </w:r>
      <w:r>
        <w:rPr>
          <w:rFonts w:ascii="Arial" w:hAnsi="Arial" w:cs="Arial"/>
          <w:sz w:val="24"/>
        </w:rPr>
        <w:t xml:space="preserve">, </w:t>
      </w:r>
      <w:r w:rsidRPr="003D5AF6">
        <w:rPr>
          <w:rFonts w:ascii="Arial" w:hAnsi="Arial" w:cs="Arial"/>
          <w:sz w:val="24"/>
        </w:rPr>
        <w:t xml:space="preserve">(2) who is authorized to execute/sign other documents (such as </w:t>
      </w:r>
      <w:r>
        <w:rPr>
          <w:rFonts w:ascii="Arial" w:hAnsi="Arial" w:cs="Arial"/>
          <w:sz w:val="24"/>
        </w:rPr>
        <w:t xml:space="preserve">Department </w:t>
      </w:r>
      <w:r w:rsidRPr="003D5AF6">
        <w:rPr>
          <w:rFonts w:ascii="Arial" w:hAnsi="Arial" w:cs="Arial"/>
          <w:sz w:val="24"/>
        </w:rPr>
        <w:t>loan documents</w:t>
      </w:r>
      <w:r>
        <w:rPr>
          <w:rFonts w:ascii="Arial" w:hAnsi="Arial" w:cs="Arial"/>
          <w:sz w:val="24"/>
        </w:rPr>
        <w:t>,</w:t>
      </w:r>
      <w:r w:rsidRPr="003D5AF6">
        <w:rPr>
          <w:rFonts w:ascii="Arial" w:hAnsi="Arial" w:cs="Arial"/>
          <w:sz w:val="24"/>
        </w:rPr>
        <w:t xml:space="preserve"> </w:t>
      </w:r>
      <w:r>
        <w:rPr>
          <w:rFonts w:ascii="Arial" w:hAnsi="Arial" w:cs="Arial"/>
          <w:sz w:val="24"/>
        </w:rPr>
        <w:t xml:space="preserve">Department-required </w:t>
      </w:r>
      <w:r w:rsidRPr="003D5AF6">
        <w:rPr>
          <w:rFonts w:ascii="Arial" w:hAnsi="Arial" w:cs="Arial"/>
          <w:sz w:val="24"/>
        </w:rPr>
        <w:t>reports</w:t>
      </w:r>
      <w:r>
        <w:rPr>
          <w:rFonts w:ascii="Arial" w:hAnsi="Arial" w:cs="Arial"/>
          <w:sz w:val="24"/>
        </w:rPr>
        <w:t>,</w:t>
      </w:r>
      <w:r w:rsidRPr="003D5AF6">
        <w:rPr>
          <w:rFonts w:ascii="Arial" w:hAnsi="Arial" w:cs="Arial"/>
          <w:sz w:val="24"/>
        </w:rPr>
        <w:t xml:space="preserve"> or a </w:t>
      </w:r>
      <w:r>
        <w:rPr>
          <w:rFonts w:ascii="Arial" w:hAnsi="Arial" w:cs="Arial"/>
          <w:sz w:val="24"/>
        </w:rPr>
        <w:t xml:space="preserve">request for funds), </w:t>
      </w:r>
      <w:r w:rsidRPr="003D5AF6">
        <w:rPr>
          <w:rFonts w:ascii="Arial" w:hAnsi="Arial" w:cs="Arial"/>
          <w:sz w:val="24"/>
        </w:rPr>
        <w:t xml:space="preserve">(3) if only one person needs to sign </w:t>
      </w:r>
      <w:r>
        <w:rPr>
          <w:rFonts w:ascii="Arial" w:hAnsi="Arial" w:cs="Arial"/>
          <w:sz w:val="24"/>
        </w:rPr>
        <w:t>OR</w:t>
      </w:r>
      <w:r w:rsidRPr="003D5AF6">
        <w:rPr>
          <w:rFonts w:ascii="Arial" w:hAnsi="Arial" w:cs="Arial"/>
          <w:sz w:val="24"/>
        </w:rPr>
        <w:t xml:space="preserve"> </w:t>
      </w:r>
      <w:r>
        <w:rPr>
          <w:rFonts w:ascii="Arial" w:hAnsi="Arial" w:cs="Arial"/>
          <w:sz w:val="24"/>
        </w:rPr>
        <w:t xml:space="preserve">if </w:t>
      </w:r>
      <w:r w:rsidRPr="003D5AF6">
        <w:rPr>
          <w:rFonts w:ascii="Arial" w:hAnsi="Arial" w:cs="Arial"/>
          <w:sz w:val="24"/>
        </w:rPr>
        <w:t>two or more people must sign.</w:t>
      </w:r>
      <w:r>
        <w:rPr>
          <w:rFonts w:ascii="Arial" w:hAnsi="Arial" w:cs="Arial"/>
          <w:sz w:val="24"/>
        </w:rPr>
        <w:t xml:space="preserve"> </w:t>
      </w:r>
      <w:r w:rsidRPr="00BA43E5">
        <w:rPr>
          <w:rFonts w:ascii="Arial" w:hAnsi="Arial" w:cs="Arial"/>
          <w:sz w:val="24"/>
        </w:rPr>
        <w:t>There cannot be any ambiguity in the resolution, it should be clear who is authorized to sign</w:t>
      </w:r>
      <w:r>
        <w:rPr>
          <w:rFonts w:ascii="Arial" w:hAnsi="Arial" w:cs="Arial"/>
          <w:sz w:val="24"/>
        </w:rPr>
        <w:t>.</w:t>
      </w:r>
      <w:r w:rsidRPr="00BA43E5">
        <w:rPr>
          <w:rFonts w:ascii="Arial" w:hAnsi="Arial" w:cs="Arial"/>
          <w:sz w:val="24"/>
        </w:rPr>
        <w:t xml:space="preserve"> </w:t>
      </w:r>
      <w:r>
        <w:rPr>
          <w:rFonts w:ascii="Arial" w:hAnsi="Arial" w:cs="Arial"/>
          <w:sz w:val="24"/>
        </w:rPr>
        <w:t>If</w:t>
      </w:r>
      <w:r w:rsidRPr="00BA43E5">
        <w:rPr>
          <w:rFonts w:ascii="Arial" w:hAnsi="Arial" w:cs="Arial"/>
          <w:sz w:val="24"/>
        </w:rPr>
        <w:t xml:space="preserve"> </w:t>
      </w:r>
      <w:r>
        <w:rPr>
          <w:rFonts w:ascii="Arial" w:hAnsi="Arial" w:cs="Arial"/>
          <w:sz w:val="24"/>
        </w:rPr>
        <w:t>two or more</w:t>
      </w:r>
      <w:r w:rsidRPr="00BA43E5">
        <w:rPr>
          <w:rFonts w:ascii="Arial" w:hAnsi="Arial" w:cs="Arial"/>
          <w:sz w:val="24"/>
        </w:rPr>
        <w:t xml:space="preserve"> </w:t>
      </w:r>
      <w:r>
        <w:rPr>
          <w:rFonts w:ascii="Arial" w:hAnsi="Arial" w:cs="Arial"/>
          <w:sz w:val="24"/>
        </w:rPr>
        <w:t>people</w:t>
      </w:r>
      <w:r w:rsidRPr="00BA43E5">
        <w:rPr>
          <w:rFonts w:ascii="Arial" w:hAnsi="Arial" w:cs="Arial"/>
          <w:sz w:val="24"/>
        </w:rPr>
        <w:t xml:space="preserve"> are required to sign</w:t>
      </w:r>
      <w:r>
        <w:rPr>
          <w:rFonts w:ascii="Arial" w:hAnsi="Arial" w:cs="Arial"/>
          <w:sz w:val="24"/>
        </w:rPr>
        <w:t xml:space="preserve"> TOGETHER then their names must be separated by “and”, if two or more people are authorized to sign ALTERNATIVELY then their names must be separated by “or”</w:t>
      </w:r>
      <w:r w:rsidRPr="00BA43E5">
        <w:rPr>
          <w:rFonts w:ascii="Arial" w:hAnsi="Arial" w:cs="Arial"/>
          <w:sz w:val="24"/>
        </w:rPr>
        <w:t>. </w:t>
      </w:r>
      <w:r w:rsidRPr="00FE2689">
        <w:rPr>
          <w:rFonts w:ascii="Arial" w:hAnsi="Arial" w:cs="Arial"/>
          <w:sz w:val="24"/>
        </w:rPr>
        <w:t xml:space="preserve"> </w:t>
      </w:r>
      <w:r>
        <w:rPr>
          <w:rFonts w:ascii="Arial" w:hAnsi="Arial" w:cs="Arial"/>
          <w:sz w:val="24"/>
        </w:rPr>
        <w:t>The use of “and/or” creates ambiguity and the Department will reject the resolution.</w:t>
      </w:r>
      <w:r w:rsidRPr="00FE2689">
        <w:rPr>
          <w:rFonts w:ascii="Arial" w:hAnsi="Arial" w:cs="Arial"/>
          <w:sz w:val="24"/>
        </w:rPr>
        <w:t xml:space="preserve"> </w:t>
      </w:r>
    </w:p>
    <w:p w14:paraId="1FEF898C" w14:textId="77777777" w:rsidR="00B40248" w:rsidRDefault="00B40248" w:rsidP="00B40248">
      <w:pPr>
        <w:widowControl w:val="0"/>
        <w:jc w:val="both"/>
        <w:rPr>
          <w:rFonts w:ascii="Arial" w:hAnsi="Arial" w:cs="Arial"/>
          <w:sz w:val="24"/>
        </w:rPr>
      </w:pPr>
    </w:p>
    <w:p w14:paraId="437C80AC" w14:textId="77777777" w:rsidR="00B40248" w:rsidRPr="00B3706A" w:rsidRDefault="00B40248" w:rsidP="00B40248">
      <w:pPr>
        <w:widowControl w:val="0"/>
        <w:jc w:val="both"/>
        <w:rPr>
          <w:rFonts w:ascii="Arial" w:hAnsi="Arial" w:cs="Arial"/>
          <w:sz w:val="24"/>
        </w:rPr>
      </w:pPr>
      <w:r w:rsidRPr="00FE2689">
        <w:rPr>
          <w:rFonts w:ascii="Arial" w:hAnsi="Arial" w:cs="Arial"/>
          <w:sz w:val="24"/>
        </w:rPr>
        <w:t>The person attesting to the validity of the resolution cannot be the same individual as the one</w:t>
      </w:r>
      <w:r>
        <w:rPr>
          <w:rFonts w:ascii="Arial" w:hAnsi="Arial" w:cs="Arial"/>
          <w:sz w:val="24"/>
        </w:rPr>
        <w:t>(s)</w:t>
      </w:r>
      <w:r w:rsidRPr="00FE2689">
        <w:rPr>
          <w:rFonts w:ascii="Arial" w:hAnsi="Arial" w:cs="Arial"/>
          <w:sz w:val="24"/>
        </w:rPr>
        <w:t xml:space="preserve"> granted the authority in the resolution. If the </w:t>
      </w:r>
      <w:r>
        <w:rPr>
          <w:rFonts w:ascii="Arial" w:hAnsi="Arial" w:cs="Arial"/>
          <w:sz w:val="24"/>
        </w:rPr>
        <w:t>A</w:t>
      </w:r>
      <w:r w:rsidRPr="00FE2689">
        <w:rPr>
          <w:rFonts w:ascii="Arial" w:hAnsi="Arial" w:cs="Arial"/>
          <w:sz w:val="24"/>
        </w:rPr>
        <w:t>pplica</w:t>
      </w:r>
      <w:r>
        <w:rPr>
          <w:rFonts w:ascii="Arial" w:hAnsi="Arial" w:cs="Arial"/>
          <w:sz w:val="24"/>
        </w:rPr>
        <w:t>n</w:t>
      </w:r>
      <w:r w:rsidRPr="00FE2689">
        <w:rPr>
          <w:rFonts w:ascii="Arial" w:hAnsi="Arial" w:cs="Arial"/>
          <w:sz w:val="24"/>
        </w:rPr>
        <w:t xml:space="preserve">t </w:t>
      </w:r>
      <w:r>
        <w:rPr>
          <w:rFonts w:ascii="Arial" w:hAnsi="Arial" w:cs="Arial"/>
          <w:sz w:val="24"/>
        </w:rPr>
        <w:t xml:space="preserve">Certification and Commitment of Responsibility form </w:t>
      </w:r>
      <w:r w:rsidRPr="00FE2689">
        <w:rPr>
          <w:rFonts w:ascii="Arial" w:hAnsi="Arial" w:cs="Arial"/>
          <w:sz w:val="24"/>
        </w:rPr>
        <w:t xml:space="preserve">is submitted unsigned or </w:t>
      </w:r>
      <w:r>
        <w:rPr>
          <w:rFonts w:ascii="Arial" w:hAnsi="Arial" w:cs="Arial"/>
          <w:sz w:val="24"/>
        </w:rPr>
        <w:t xml:space="preserve">is </w:t>
      </w:r>
      <w:r w:rsidRPr="00FE2689">
        <w:rPr>
          <w:rFonts w:ascii="Arial" w:hAnsi="Arial" w:cs="Arial"/>
          <w:sz w:val="24"/>
        </w:rPr>
        <w:t xml:space="preserve">signed by someone </w:t>
      </w:r>
      <w:r>
        <w:rPr>
          <w:rFonts w:ascii="Arial" w:hAnsi="Arial" w:cs="Arial"/>
          <w:sz w:val="24"/>
        </w:rPr>
        <w:t>not in a</w:t>
      </w:r>
      <w:r w:rsidRPr="00FE2689">
        <w:rPr>
          <w:rFonts w:ascii="Arial" w:hAnsi="Arial" w:cs="Arial"/>
          <w:sz w:val="24"/>
        </w:rPr>
        <w:t xml:space="preserve"> </w:t>
      </w:r>
      <w:r>
        <w:rPr>
          <w:rFonts w:ascii="Arial" w:hAnsi="Arial" w:cs="Arial"/>
          <w:sz w:val="24"/>
        </w:rPr>
        <w:t>position</w:t>
      </w:r>
      <w:r w:rsidRPr="00FE2689">
        <w:rPr>
          <w:rFonts w:ascii="Arial" w:hAnsi="Arial" w:cs="Arial"/>
          <w:sz w:val="24"/>
        </w:rPr>
        <w:t xml:space="preserve"> authorized in the resolution, the Department may, in its sole discretion, reject the application.</w:t>
      </w:r>
      <w:r w:rsidRPr="00FE2689">
        <w:rPr>
          <w:rFonts w:ascii="Arial" w:hAnsi="Arial" w:cs="Arial"/>
          <w:sz w:val="24"/>
          <w:u w:val="single"/>
        </w:rPr>
        <w:t xml:space="preserve"> </w:t>
      </w:r>
    </w:p>
    <w:p w14:paraId="1A6124E6" w14:textId="77777777" w:rsidR="00B40248" w:rsidRDefault="00B40248" w:rsidP="00B40248">
      <w:pPr>
        <w:widowControl w:val="0"/>
        <w:jc w:val="both"/>
        <w:rPr>
          <w:rFonts w:ascii="Arial" w:hAnsi="Arial" w:cs="Arial"/>
          <w:sz w:val="24"/>
          <w:u w:val="single"/>
        </w:rPr>
      </w:pPr>
    </w:p>
    <w:p w14:paraId="1BD139F0" w14:textId="77777777" w:rsidR="00B40248" w:rsidRDefault="00B40248" w:rsidP="00B40248">
      <w:pPr>
        <w:pStyle w:val="BodyText2"/>
      </w:pPr>
      <w:r w:rsidRPr="00855FD2">
        <w:t>This is intended to be a sample resolution authorizing submittal of an application to the Department and execution of various required documents. An Applicant may use another format if it contains the dollar amount of the application and all the authorizations contained in this sample.</w:t>
      </w:r>
    </w:p>
    <w:p w14:paraId="44A8705F" w14:textId="77777777" w:rsidR="00B40248" w:rsidRDefault="00B40248" w:rsidP="00B40248">
      <w:pPr>
        <w:pStyle w:val="BodyText2"/>
      </w:pPr>
    </w:p>
    <w:p w14:paraId="0CEBD198" w14:textId="77777777" w:rsidR="00B40248" w:rsidRPr="00855FD2" w:rsidRDefault="00B40248" w:rsidP="00B40248">
      <w:pPr>
        <w:pStyle w:val="BodyText2"/>
      </w:pPr>
      <w:r>
        <w:t xml:space="preserve">If Governing Body adds additional limitations or conditions on the authority of any authorized signer, this will result in the authorizing resolution being rejected and will require the Governing Body to issue a correct authorizing resolution prior to the Department issuing a standard agreement. If the only exception is for county counsel to </w:t>
      </w:r>
      <w:r>
        <w:lastRenderedPageBreak/>
        <w:t>approved as form, or legality, or both, and IF such approval is already part of the standard signature block of the local jurisdiction as evidenced by the signed resolution itself.</w:t>
      </w:r>
    </w:p>
    <w:p w14:paraId="4DD468F8" w14:textId="77777777" w:rsidR="00B40248" w:rsidRDefault="00B40248" w:rsidP="00B40248">
      <w:pPr>
        <w:widowControl w:val="0"/>
        <w:jc w:val="both"/>
        <w:rPr>
          <w:rFonts w:ascii="Arial" w:hAnsi="Arial" w:cs="Arial"/>
          <w:sz w:val="24"/>
          <w:u w:val="single"/>
        </w:rPr>
      </w:pPr>
    </w:p>
    <w:p w14:paraId="68CBC723" w14:textId="77777777" w:rsidR="00B40248" w:rsidRPr="005C3FDA" w:rsidRDefault="00B40248" w:rsidP="00B40248">
      <w:pPr>
        <w:widowControl w:val="0"/>
        <w:jc w:val="both"/>
        <w:rPr>
          <w:rFonts w:ascii="Arial" w:hAnsi="Arial" w:cs="Arial"/>
          <w:b/>
          <w:bCs/>
          <w:sz w:val="24"/>
          <w:u w:val="single"/>
        </w:rPr>
      </w:pPr>
      <w:r>
        <w:rPr>
          <w:rFonts w:ascii="Arial" w:hAnsi="Arial" w:cs="Arial"/>
          <w:b/>
          <w:bCs/>
          <w:sz w:val="24"/>
          <w:u w:val="single"/>
        </w:rPr>
        <w:t>City Jurisdiction applicants:</w:t>
      </w:r>
    </w:p>
    <w:p w14:paraId="6CA369C5" w14:textId="77777777" w:rsidR="00B40248" w:rsidRDefault="00B40248" w:rsidP="00B40248">
      <w:pPr>
        <w:widowControl w:val="0"/>
        <w:jc w:val="both"/>
        <w:rPr>
          <w:rFonts w:ascii="Arial" w:hAnsi="Arial" w:cs="Arial"/>
          <w:sz w:val="24"/>
        </w:rPr>
      </w:pPr>
      <w:r w:rsidRPr="005C3FDA">
        <w:rPr>
          <w:rFonts w:ascii="Arial" w:hAnsi="Arial" w:cs="Arial"/>
          <w:sz w:val="24"/>
        </w:rPr>
        <w:t xml:space="preserve">Pursuant to California Government Code sections 40601 and 40602, City Jurisdiction </w:t>
      </w:r>
      <w:r>
        <w:rPr>
          <w:rFonts w:ascii="Arial" w:hAnsi="Arial" w:cs="Arial"/>
          <w:sz w:val="24"/>
        </w:rPr>
        <w:t>applicants</w:t>
      </w:r>
      <w:r w:rsidRPr="005C3FDA" w:rsidDel="00B459BA">
        <w:rPr>
          <w:rFonts w:ascii="Arial" w:hAnsi="Arial" w:cs="Arial"/>
          <w:sz w:val="24"/>
        </w:rPr>
        <w:t xml:space="preserve"> </w:t>
      </w:r>
      <w:r w:rsidRPr="005C3FDA">
        <w:rPr>
          <w:rFonts w:ascii="Arial" w:hAnsi="Arial" w:cs="Arial"/>
          <w:sz w:val="24"/>
        </w:rPr>
        <w:t xml:space="preserve">must have the Mayor or Mayor pro tempore sign any written contracts and conveyances made or entered into by the city, unless the city has an ordinance in effect that specifically allows or designates contracts to be signed by an officer other than the mayor or mayor pro tempore.  </w:t>
      </w:r>
    </w:p>
    <w:p w14:paraId="541DA586" w14:textId="77777777" w:rsidR="00B40248" w:rsidRDefault="00B40248" w:rsidP="00B40248">
      <w:pPr>
        <w:widowControl w:val="0"/>
        <w:jc w:val="both"/>
        <w:rPr>
          <w:rFonts w:ascii="Arial" w:hAnsi="Arial" w:cs="Arial"/>
          <w:sz w:val="24"/>
        </w:rPr>
      </w:pPr>
    </w:p>
    <w:p w14:paraId="1063E25F" w14:textId="77777777" w:rsidR="00B40248" w:rsidRDefault="00B40248" w:rsidP="00B40248">
      <w:pPr>
        <w:widowControl w:val="0"/>
        <w:jc w:val="both"/>
        <w:rPr>
          <w:rFonts w:ascii="Arial" w:hAnsi="Arial" w:cs="Arial"/>
          <w:sz w:val="24"/>
        </w:rPr>
      </w:pPr>
      <w:r w:rsidRPr="005C3FDA">
        <w:rPr>
          <w:rFonts w:ascii="Arial" w:hAnsi="Arial" w:cs="Arial"/>
          <w:sz w:val="24"/>
        </w:rPr>
        <w:t>Accordingly, if the city does not have a city ordinance described above, then the Department requires that the Mayor or Mayor pro tempore sign the HOME Standard Agreement as the authorized signer for the city and provide to the Department a resolution from the City Council authorizing the Mayor to sign the Agreement and related documents on behalf of the city.  The mayor or mayor pro tempore may not delegate to a third party his or her authority to sign documents</w:t>
      </w:r>
      <w:r>
        <w:rPr>
          <w:rFonts w:ascii="Arial" w:hAnsi="Arial" w:cs="Arial"/>
          <w:sz w:val="24"/>
        </w:rPr>
        <w:t>.</w:t>
      </w:r>
      <w:r w:rsidRPr="005C3FDA">
        <w:rPr>
          <w:rFonts w:ascii="Arial" w:hAnsi="Arial" w:cs="Arial"/>
          <w:sz w:val="24"/>
        </w:rPr>
        <w:t> </w:t>
      </w:r>
    </w:p>
    <w:p w14:paraId="62EFFE12" w14:textId="77777777" w:rsidR="00B40248" w:rsidRDefault="00B40248" w:rsidP="00B40248">
      <w:pPr>
        <w:widowControl w:val="0"/>
        <w:jc w:val="both"/>
        <w:rPr>
          <w:rFonts w:ascii="Arial" w:hAnsi="Arial" w:cs="Arial"/>
          <w:sz w:val="24"/>
        </w:rPr>
      </w:pPr>
    </w:p>
    <w:p w14:paraId="2BF2F525" w14:textId="77777777" w:rsidR="00B40248" w:rsidRDefault="00B40248" w:rsidP="00B40248">
      <w:pPr>
        <w:widowControl w:val="0"/>
        <w:jc w:val="both"/>
        <w:rPr>
          <w:rFonts w:ascii="Arial" w:hAnsi="Arial" w:cs="Arial"/>
          <w:sz w:val="24"/>
        </w:rPr>
      </w:pPr>
      <w:r w:rsidRPr="005C3FDA">
        <w:rPr>
          <w:rFonts w:ascii="Arial" w:hAnsi="Arial" w:cs="Arial"/>
          <w:sz w:val="24"/>
        </w:rPr>
        <w:t>If the city does have an ordinance as described above, the Department requires the city to provide a copy of such ordinance, as well as a resolution that indicates the name and title of the city official(s) authorized to sign the Agreement and related documents. All required resolutions must be in form and content acceptable to the Department.</w:t>
      </w:r>
    </w:p>
    <w:p w14:paraId="22B368E8" w14:textId="77777777" w:rsidR="00B40248" w:rsidRDefault="00B40248" w:rsidP="00B40248">
      <w:pPr>
        <w:widowControl w:val="0"/>
        <w:jc w:val="both"/>
        <w:rPr>
          <w:rFonts w:ascii="Arial" w:hAnsi="Arial" w:cs="Arial"/>
          <w:sz w:val="24"/>
        </w:rPr>
      </w:pPr>
    </w:p>
    <w:p w14:paraId="57CC454D" w14:textId="77777777" w:rsidR="00B40248" w:rsidRPr="00855FD2" w:rsidRDefault="00B40248" w:rsidP="00B40248">
      <w:pPr>
        <w:widowControl w:val="0"/>
        <w:jc w:val="both"/>
        <w:rPr>
          <w:rFonts w:ascii="Arial" w:hAnsi="Arial" w:cs="Arial"/>
          <w:b/>
          <w:bCs/>
          <w:sz w:val="24"/>
          <w:u w:val="single"/>
        </w:rPr>
      </w:pPr>
      <w:r w:rsidRPr="00855FD2">
        <w:rPr>
          <w:rFonts w:ascii="Arial" w:hAnsi="Arial" w:cs="Arial"/>
          <w:b/>
          <w:bCs/>
          <w:sz w:val="24"/>
          <w:u w:val="single"/>
        </w:rPr>
        <w:t xml:space="preserve">CHDO, Developer, and Native American Entities applying as a developer </w:t>
      </w:r>
      <w:proofErr w:type="gramStart"/>
      <w:r w:rsidRPr="00855FD2">
        <w:rPr>
          <w:rFonts w:ascii="Arial" w:hAnsi="Arial" w:cs="Arial"/>
          <w:b/>
          <w:bCs/>
          <w:sz w:val="24"/>
          <w:u w:val="single"/>
        </w:rPr>
        <w:t>applicants</w:t>
      </w:r>
      <w:proofErr w:type="gramEnd"/>
      <w:r w:rsidRPr="00855FD2">
        <w:rPr>
          <w:rFonts w:ascii="Arial" w:hAnsi="Arial" w:cs="Arial"/>
          <w:b/>
          <w:bCs/>
          <w:sz w:val="24"/>
          <w:u w:val="single"/>
        </w:rPr>
        <w:t>:</w:t>
      </w:r>
    </w:p>
    <w:p w14:paraId="528B7D94" w14:textId="77777777" w:rsidR="00B40248" w:rsidRPr="00855FD2" w:rsidRDefault="00B40248" w:rsidP="00B40248">
      <w:pPr>
        <w:pStyle w:val="BodyText2"/>
      </w:pPr>
      <w:r w:rsidRPr="00855FD2">
        <w:t xml:space="preserve">CHDO Applicants and Developer applicants, including Native American Entities applying as a developer, must name the </w:t>
      </w:r>
      <w:r w:rsidRPr="00855FD2">
        <w:rPr>
          <w:b/>
        </w:rPr>
        <w:t>title and current occupant</w:t>
      </w:r>
      <w:r w:rsidRPr="00855FD2">
        <w:t xml:space="preserve"> in the resolution.  If the person occupying the position changes, the applicant must submit meeting notes or some other official documentation evidencing the change in persons occupying the authorized position.  The additional documentation evidencing the name and title of authorized signatories need not be HOME-specific but may provide general authority evidencing the name and title of individuals authorized to legally bind the governing body.</w:t>
      </w:r>
    </w:p>
    <w:p w14:paraId="4C5D721A" w14:textId="77777777" w:rsidR="00B40248" w:rsidRPr="00B36F83" w:rsidRDefault="00B40248" w:rsidP="00B40248">
      <w:pPr>
        <w:widowControl w:val="0"/>
        <w:jc w:val="both"/>
        <w:rPr>
          <w:rFonts w:ascii="Arial" w:hAnsi="Arial" w:cs="Arial"/>
          <w:sz w:val="24"/>
          <w:szCs w:val="24"/>
        </w:rPr>
      </w:pPr>
    </w:p>
    <w:p w14:paraId="37EF3965" w14:textId="77777777" w:rsidR="00B40248" w:rsidRPr="00B36F83" w:rsidRDefault="00B40248" w:rsidP="00B40248">
      <w:pPr>
        <w:widowControl w:val="0"/>
        <w:jc w:val="both"/>
        <w:rPr>
          <w:rFonts w:ascii="Arial" w:hAnsi="Arial" w:cs="Arial"/>
          <w:sz w:val="24"/>
          <w:szCs w:val="24"/>
        </w:rPr>
      </w:pPr>
    </w:p>
    <w:p w14:paraId="6F79AB62" w14:textId="77777777" w:rsidR="00B40248" w:rsidRPr="005C3FDA" w:rsidRDefault="00B40248" w:rsidP="00B40248">
      <w:pPr>
        <w:widowControl w:val="0"/>
        <w:jc w:val="both"/>
        <w:rPr>
          <w:rFonts w:ascii="Arial" w:hAnsi="Arial" w:cs="Arial"/>
          <w:sz w:val="24"/>
        </w:rPr>
      </w:pPr>
    </w:p>
    <w:p w14:paraId="29B0CAAF" w14:textId="77777777" w:rsidR="00B40248" w:rsidRDefault="00B40248" w:rsidP="00B40248">
      <w:pPr>
        <w:widowControl w:val="0"/>
        <w:jc w:val="both"/>
        <w:rPr>
          <w:rFonts w:ascii="Arial" w:hAnsi="Arial" w:cs="Arial"/>
          <w:sz w:val="24"/>
          <w:u w:val="single"/>
        </w:rPr>
      </w:pPr>
    </w:p>
    <w:p w14:paraId="7E5C6D9E" w14:textId="77777777" w:rsidR="00B40248" w:rsidRDefault="00B40248" w:rsidP="00B40248">
      <w:pPr>
        <w:widowControl w:val="0"/>
        <w:jc w:val="both"/>
        <w:rPr>
          <w:rFonts w:ascii="Arial" w:hAnsi="Arial" w:cs="Arial"/>
          <w:sz w:val="24"/>
          <w:u w:val="single"/>
        </w:rPr>
      </w:pPr>
    </w:p>
    <w:p w14:paraId="3AE642A1" w14:textId="77777777" w:rsidR="00B40248" w:rsidRDefault="00B40248" w:rsidP="00B40248">
      <w:pPr>
        <w:widowControl w:val="0"/>
        <w:jc w:val="both"/>
        <w:rPr>
          <w:rFonts w:ascii="Arial" w:hAnsi="Arial" w:cs="Arial"/>
          <w:sz w:val="24"/>
          <w:u w:val="single"/>
        </w:rPr>
      </w:pPr>
    </w:p>
    <w:p w14:paraId="2E96FA9F" w14:textId="77777777" w:rsidR="00B40248" w:rsidRDefault="00B40248" w:rsidP="00B40248">
      <w:pPr>
        <w:widowControl w:val="0"/>
        <w:jc w:val="both"/>
        <w:rPr>
          <w:rFonts w:ascii="Arial" w:hAnsi="Arial" w:cs="Arial"/>
          <w:sz w:val="24"/>
          <w:u w:val="single"/>
        </w:rPr>
      </w:pPr>
    </w:p>
    <w:p w14:paraId="71198152" w14:textId="77777777" w:rsidR="00B40248" w:rsidRDefault="00B40248" w:rsidP="00B40248">
      <w:pPr>
        <w:widowControl w:val="0"/>
        <w:jc w:val="both"/>
        <w:rPr>
          <w:rFonts w:ascii="Arial" w:hAnsi="Arial" w:cs="Arial"/>
          <w:sz w:val="24"/>
          <w:u w:val="single"/>
        </w:rPr>
      </w:pPr>
    </w:p>
    <w:p w14:paraId="7A8325A4" w14:textId="77777777" w:rsidR="00B40248" w:rsidRDefault="00B40248" w:rsidP="00B40248">
      <w:pPr>
        <w:widowControl w:val="0"/>
        <w:jc w:val="center"/>
        <w:rPr>
          <w:rFonts w:ascii="Arial" w:hAnsi="Arial" w:cs="Arial"/>
          <w:sz w:val="24"/>
          <w:u w:val="single"/>
        </w:rPr>
      </w:pPr>
      <w:r>
        <w:rPr>
          <w:rFonts w:ascii="Arial" w:hAnsi="Arial" w:cs="Arial"/>
          <w:sz w:val="24"/>
          <w:u w:val="single"/>
        </w:rPr>
        <w:t>Note: Resolution sample is on next page.</w:t>
      </w:r>
    </w:p>
    <w:p w14:paraId="1447F25A" w14:textId="77777777" w:rsidR="00B40248" w:rsidRDefault="00B40248" w:rsidP="00B40248">
      <w:pPr>
        <w:widowControl w:val="0"/>
        <w:jc w:val="both"/>
        <w:rPr>
          <w:rFonts w:ascii="Arial" w:hAnsi="Arial" w:cs="Arial"/>
          <w:sz w:val="24"/>
          <w:u w:val="single"/>
        </w:rPr>
      </w:pPr>
    </w:p>
    <w:p w14:paraId="27291E38" w14:textId="77777777" w:rsidR="00B40248" w:rsidRDefault="00B40248" w:rsidP="00B40248">
      <w:pPr>
        <w:widowControl w:val="0"/>
        <w:jc w:val="both"/>
        <w:rPr>
          <w:rFonts w:ascii="Arial" w:hAnsi="Arial" w:cs="Arial"/>
          <w:sz w:val="24"/>
          <w:u w:val="single"/>
        </w:rPr>
      </w:pPr>
    </w:p>
    <w:p w14:paraId="6F7914AC" w14:textId="77777777" w:rsidR="00B40248" w:rsidRDefault="00B40248" w:rsidP="00B40248">
      <w:pPr>
        <w:widowControl w:val="0"/>
        <w:jc w:val="both"/>
        <w:rPr>
          <w:rFonts w:ascii="Arial" w:hAnsi="Arial" w:cs="Arial"/>
          <w:sz w:val="24"/>
          <w:u w:val="single"/>
        </w:rPr>
      </w:pPr>
    </w:p>
    <w:p w14:paraId="131AEB85" w14:textId="77777777" w:rsidR="00B40248" w:rsidRDefault="00B40248" w:rsidP="00B40248">
      <w:pPr>
        <w:widowControl w:val="0"/>
        <w:jc w:val="both"/>
        <w:rPr>
          <w:rFonts w:ascii="Arial" w:hAnsi="Arial" w:cs="Arial"/>
          <w:sz w:val="24"/>
          <w:u w:val="single"/>
        </w:rPr>
      </w:pPr>
    </w:p>
    <w:p w14:paraId="0ACA097D" w14:textId="77777777" w:rsidR="00B40248" w:rsidRDefault="00B40248" w:rsidP="00B40248">
      <w:pPr>
        <w:widowControl w:val="0"/>
        <w:jc w:val="both"/>
        <w:rPr>
          <w:rFonts w:ascii="Arial" w:hAnsi="Arial" w:cs="Arial"/>
          <w:sz w:val="24"/>
          <w:u w:val="single"/>
        </w:rPr>
      </w:pPr>
    </w:p>
    <w:p w14:paraId="03DAAE6C" w14:textId="77777777" w:rsidR="00B40248" w:rsidRDefault="00B40248" w:rsidP="00B40248">
      <w:pPr>
        <w:widowControl w:val="0"/>
        <w:jc w:val="both"/>
        <w:rPr>
          <w:rFonts w:ascii="Arial" w:hAnsi="Arial" w:cs="Arial"/>
          <w:sz w:val="24"/>
          <w:u w:val="single"/>
        </w:rPr>
      </w:pPr>
    </w:p>
    <w:p w14:paraId="77620693" w14:textId="77777777" w:rsidR="00B40248" w:rsidRDefault="00B40248" w:rsidP="00B40248">
      <w:pPr>
        <w:widowControl w:val="0"/>
        <w:jc w:val="both"/>
        <w:rPr>
          <w:rFonts w:ascii="Arial" w:hAnsi="Arial" w:cs="Arial"/>
          <w:sz w:val="24"/>
          <w:u w:val="single"/>
        </w:rPr>
      </w:pPr>
    </w:p>
    <w:p w14:paraId="06A32F17" w14:textId="77777777" w:rsidR="00B40248" w:rsidRDefault="00B40248" w:rsidP="00B40248">
      <w:pPr>
        <w:overflowPunct/>
        <w:autoSpaceDE/>
        <w:autoSpaceDN/>
        <w:adjustRightInd/>
        <w:textAlignment w:val="auto"/>
        <w:rPr>
          <w:rFonts w:ascii="Arial" w:hAnsi="Arial" w:cs="Arial"/>
          <w:sz w:val="24"/>
          <w:u w:val="single"/>
        </w:rPr>
      </w:pPr>
      <w:r>
        <w:rPr>
          <w:rFonts w:ascii="Arial" w:hAnsi="Arial" w:cs="Arial"/>
          <w:sz w:val="24"/>
          <w:u w:val="single"/>
        </w:rPr>
        <w:br w:type="page"/>
      </w:r>
    </w:p>
    <w:p w14:paraId="3D52383B" w14:textId="77777777" w:rsidR="00B40248" w:rsidRPr="00384AED" w:rsidRDefault="00B40248" w:rsidP="00B40248">
      <w:pPr>
        <w:jc w:val="center"/>
        <w:rPr>
          <w:rFonts w:ascii="Arial" w:hAnsi="Arial" w:cs="Arial"/>
          <w:b/>
          <w:sz w:val="24"/>
          <w:szCs w:val="24"/>
        </w:rPr>
      </w:pPr>
      <w:r w:rsidRPr="00384AED">
        <w:rPr>
          <w:rFonts w:ascii="Arial" w:hAnsi="Arial" w:cs="Arial"/>
          <w:b/>
          <w:sz w:val="24"/>
          <w:szCs w:val="24"/>
        </w:rPr>
        <w:lastRenderedPageBreak/>
        <w:t xml:space="preserve"> (SAMPLE) GOVERNING BOARD RESOLUTION</w:t>
      </w:r>
    </w:p>
    <w:p w14:paraId="16441617" w14:textId="77777777" w:rsidR="00B40248" w:rsidRPr="00384AED" w:rsidRDefault="00B40248" w:rsidP="00B40248">
      <w:pPr>
        <w:jc w:val="center"/>
        <w:rPr>
          <w:rFonts w:ascii="Arial" w:hAnsi="Arial" w:cs="Arial"/>
          <w:b/>
          <w:sz w:val="24"/>
          <w:szCs w:val="24"/>
        </w:rPr>
      </w:pPr>
    </w:p>
    <w:p w14:paraId="4D101DFD" w14:textId="77777777" w:rsidR="00B40248" w:rsidRPr="00384AED" w:rsidRDefault="00B40248" w:rsidP="00B40248">
      <w:pPr>
        <w:jc w:val="center"/>
        <w:outlineLvl w:val="0"/>
        <w:rPr>
          <w:rFonts w:ascii="Arial" w:hAnsi="Arial" w:cs="Arial"/>
        </w:rPr>
      </w:pPr>
      <w:r w:rsidRPr="00384AED">
        <w:rPr>
          <w:rFonts w:ascii="Arial" w:hAnsi="Arial" w:cs="Arial"/>
        </w:rPr>
        <w:t xml:space="preserve">RESOLUTION NO. </w:t>
      </w:r>
      <w:permStart w:id="1064903666" w:edGrp="everyone"/>
      <w:r w:rsidRPr="00384AED">
        <w:rPr>
          <w:rFonts w:ascii="Arial" w:hAnsi="Arial" w:cs="Arial"/>
        </w:rPr>
        <w:t>_______________</w:t>
      </w:r>
      <w:permEnd w:id="1064903666"/>
    </w:p>
    <w:p w14:paraId="7E5B3E22" w14:textId="77777777" w:rsidR="00B40248" w:rsidRPr="00384AED" w:rsidRDefault="00B40248" w:rsidP="00B40248">
      <w:pPr>
        <w:jc w:val="center"/>
        <w:rPr>
          <w:rFonts w:ascii="Arial" w:hAnsi="Arial" w:cs="Arial"/>
        </w:rPr>
      </w:pPr>
    </w:p>
    <w:p w14:paraId="0D6BACA5" w14:textId="77777777" w:rsidR="00B40248" w:rsidRPr="00384AED" w:rsidRDefault="00B40248" w:rsidP="00B40248">
      <w:pPr>
        <w:jc w:val="center"/>
        <w:outlineLvl w:val="0"/>
        <w:rPr>
          <w:rFonts w:ascii="Arial" w:hAnsi="Arial" w:cs="Arial"/>
        </w:rPr>
      </w:pPr>
      <w:r w:rsidRPr="00384AED">
        <w:rPr>
          <w:rFonts w:ascii="Arial" w:hAnsi="Arial" w:cs="Arial"/>
        </w:rPr>
        <w:t>THE GOVERNING BOARD OF</w:t>
      </w:r>
    </w:p>
    <w:p w14:paraId="76CAE704" w14:textId="77777777" w:rsidR="00B40248" w:rsidRPr="00384AED" w:rsidRDefault="00B40248" w:rsidP="00B40248">
      <w:pPr>
        <w:pBdr>
          <w:bottom w:val="single" w:sz="12" w:space="1" w:color="auto"/>
        </w:pBdr>
        <w:jc w:val="center"/>
        <w:rPr>
          <w:rFonts w:ascii="Arial" w:hAnsi="Arial" w:cs="Arial"/>
        </w:rPr>
      </w:pPr>
    </w:p>
    <w:p w14:paraId="610D83AE" w14:textId="77777777" w:rsidR="00B40248" w:rsidRPr="00384AED" w:rsidRDefault="00B40248" w:rsidP="00B40248">
      <w:pPr>
        <w:pBdr>
          <w:bottom w:val="single" w:sz="12" w:space="1" w:color="auto"/>
        </w:pBdr>
        <w:jc w:val="center"/>
        <w:rPr>
          <w:rFonts w:ascii="Arial" w:hAnsi="Arial" w:cs="Arial"/>
        </w:rPr>
      </w:pPr>
      <w:permStart w:id="1780960256" w:edGrp="everyone"/>
      <w:r>
        <w:rPr>
          <w:rFonts w:ascii="Arial" w:hAnsi="Arial" w:cs="Arial"/>
        </w:rPr>
        <w:t xml:space="preserve">     </w:t>
      </w:r>
    </w:p>
    <w:permEnd w:id="1780960256"/>
    <w:p w14:paraId="5E819488" w14:textId="77777777" w:rsidR="00B40248" w:rsidRPr="00FE2689" w:rsidRDefault="00B40248" w:rsidP="00B40248">
      <w:pPr>
        <w:jc w:val="center"/>
        <w:rPr>
          <w:i/>
          <w:iCs/>
        </w:rPr>
      </w:pPr>
      <w:r w:rsidRPr="00FE2689">
        <w:rPr>
          <w:i/>
          <w:iCs/>
        </w:rPr>
        <w:t>[Name of Applicant]</w:t>
      </w:r>
    </w:p>
    <w:p w14:paraId="2C2C1BF2" w14:textId="77777777" w:rsidR="00B40248" w:rsidRPr="00FE2689" w:rsidRDefault="00B40248" w:rsidP="00B40248">
      <w:pPr>
        <w:jc w:val="center"/>
      </w:pPr>
    </w:p>
    <w:p w14:paraId="3338D407" w14:textId="77777777" w:rsidR="00B40248" w:rsidRPr="00FE2689" w:rsidRDefault="00B40248" w:rsidP="00B40248">
      <w:pPr>
        <w:pStyle w:val="BodyText"/>
      </w:pPr>
      <w:r w:rsidRPr="00FE2689">
        <w:t xml:space="preserve">HEREBY AUTHORIZES: Submittal of an application to the California Department of Housing and Community Development for funding under the HOME Investment Partnerships Program; and if selected, the execution of a </w:t>
      </w:r>
      <w:r>
        <w:t>S</w:t>
      </w:r>
      <w:r w:rsidRPr="00FE2689">
        <w:t xml:space="preserve">tandard </w:t>
      </w:r>
      <w:r>
        <w:t>A</w:t>
      </w:r>
      <w:r w:rsidRPr="00FE2689">
        <w:t>greement, any amendments thereto, and of any related documents necessary to participate in the HOME Investment Partnerships Program.</w:t>
      </w:r>
    </w:p>
    <w:p w14:paraId="262AE477" w14:textId="77777777" w:rsidR="00B40248" w:rsidRPr="00FE2689" w:rsidRDefault="00B40248" w:rsidP="00B40248">
      <w:pPr>
        <w:pStyle w:val="BodyText"/>
        <w:outlineLvl w:val="0"/>
      </w:pPr>
    </w:p>
    <w:p w14:paraId="568B6D7D" w14:textId="77777777" w:rsidR="00B40248" w:rsidRPr="00FE2689" w:rsidRDefault="00B40248" w:rsidP="00B40248">
      <w:pPr>
        <w:pStyle w:val="BodyText"/>
        <w:outlineLvl w:val="0"/>
      </w:pPr>
      <w:r w:rsidRPr="00FE2689">
        <w:t>WHEREAS:</w:t>
      </w:r>
    </w:p>
    <w:p w14:paraId="3DF44075" w14:textId="77777777" w:rsidR="00B40248" w:rsidRPr="00FE2689" w:rsidRDefault="00B40248" w:rsidP="00B40248">
      <w:pPr>
        <w:pStyle w:val="BodyText2"/>
        <w:numPr>
          <w:ilvl w:val="0"/>
          <w:numId w:val="1"/>
        </w:numPr>
      </w:pPr>
      <w:r w:rsidRPr="00FE2689">
        <w:t>The California Department of Housing and Community Development (the “Department”) is authorized to allocate HOME Investment Partnerships Program (“HOME”) funds made available from the U.S. Department of Housing and Urban Development (“HUD”). HOME funds are to be used for the purposes set forth in Title II of the Cranston-Gonzalez National Affordable Housing Act of 1990, in federal implementing regulations set forth in Title 24 of the Code of Federal Regulations, part 92, and in Title 25 of the California Code of Regulations commencing with section 8200.</w:t>
      </w:r>
    </w:p>
    <w:p w14:paraId="5E599F7E" w14:textId="77777777" w:rsidR="00B40248" w:rsidRPr="00FE2689" w:rsidRDefault="00B40248" w:rsidP="00B40248">
      <w:pPr>
        <w:pStyle w:val="BodyText2"/>
      </w:pPr>
    </w:p>
    <w:p w14:paraId="2F48A08E" w14:textId="77777777" w:rsidR="00B40248" w:rsidRPr="00FE2689" w:rsidRDefault="00B40248" w:rsidP="00B40248">
      <w:pPr>
        <w:pStyle w:val="BodyText2"/>
        <w:numPr>
          <w:ilvl w:val="0"/>
          <w:numId w:val="1"/>
        </w:numPr>
      </w:pPr>
      <w:r w:rsidRPr="00FE2689">
        <w:t>O</w:t>
      </w:r>
      <w:r w:rsidRPr="00FA5C93">
        <w:t xml:space="preserve">n </w:t>
      </w:r>
      <w:r>
        <w:t>[</w:t>
      </w:r>
      <w:r w:rsidRPr="00B3706A">
        <w:rPr>
          <w:b/>
          <w:bCs/>
        </w:rPr>
        <w:t xml:space="preserve">insert </w:t>
      </w:r>
      <w:r w:rsidRPr="00B3706A">
        <w:rPr>
          <w:b/>
          <w:bCs/>
          <w:highlight w:val="yellow"/>
        </w:rPr>
        <w:t xml:space="preserve">date of HOME NOFA (format </w:t>
      </w:r>
      <w:r w:rsidRPr="000144C4">
        <w:rPr>
          <w:b/>
          <w:bCs/>
          <w:highlight w:val="yellow"/>
        </w:rPr>
        <w:t>of</w:t>
      </w:r>
      <w:r w:rsidRPr="00B3706A">
        <w:rPr>
          <w:b/>
          <w:bCs/>
          <w:highlight w:val="yellow"/>
        </w:rPr>
        <w:t xml:space="preserve"> mm/dd/</w:t>
      </w:r>
      <w:proofErr w:type="spellStart"/>
      <w:r w:rsidRPr="00B3706A">
        <w:rPr>
          <w:b/>
          <w:bCs/>
          <w:highlight w:val="yellow"/>
        </w:rPr>
        <w:t>yyyy</w:t>
      </w:r>
      <w:proofErr w:type="spellEnd"/>
      <w:r>
        <w:rPr>
          <w:b/>
          <w:bCs/>
          <w:highlight w:val="yellow"/>
        </w:rPr>
        <w:t>)</w:t>
      </w:r>
      <w:r w:rsidRPr="00E71662">
        <w:rPr>
          <w:highlight w:val="yellow"/>
        </w:rPr>
        <w:t>]</w:t>
      </w:r>
      <w:r w:rsidRPr="004A5502">
        <w:t>,</w:t>
      </w:r>
      <w:r w:rsidRPr="00FE2689">
        <w:t xml:space="preserve"> the Department issued a Notice of Funding Availability announcing the availability of funds under the HOME program (the “NOFA”).</w:t>
      </w:r>
    </w:p>
    <w:p w14:paraId="10444420" w14:textId="77777777" w:rsidR="00B40248" w:rsidRPr="00FE2689" w:rsidRDefault="00B40248" w:rsidP="00B40248">
      <w:pPr>
        <w:pStyle w:val="BodyText2"/>
      </w:pPr>
    </w:p>
    <w:p w14:paraId="25F63F9E" w14:textId="77777777" w:rsidR="00B40248" w:rsidRPr="00FE2689" w:rsidRDefault="00B40248" w:rsidP="00B40248">
      <w:pPr>
        <w:pStyle w:val="BodyText2"/>
        <w:numPr>
          <w:ilvl w:val="0"/>
          <w:numId w:val="1"/>
        </w:numPr>
      </w:pPr>
      <w:r w:rsidRPr="00FE2689">
        <w:t>In response to th</w:t>
      </w:r>
      <w:r>
        <w:t xml:space="preserve">at HOME </w:t>
      </w:r>
      <w:proofErr w:type="gramStart"/>
      <w:r w:rsidRPr="00FE2689">
        <w:t>NOFA, _</w:t>
      </w:r>
      <w:permStart w:id="1126837015" w:edGrp="everyone"/>
      <w:r w:rsidRPr="00FE2689">
        <w:t>__</w:t>
      </w:r>
      <w:proofErr w:type="gramEnd"/>
      <w:r w:rsidRPr="00FE2689">
        <w:t>_________________</w:t>
      </w:r>
      <w:permEnd w:id="1126837015"/>
      <w:r w:rsidRPr="00FE2689">
        <w:t xml:space="preserve">__ </w:t>
      </w:r>
      <w:r w:rsidRPr="00FE2689">
        <w:rPr>
          <w:i/>
          <w:iCs/>
        </w:rPr>
        <w:t xml:space="preserve">[insert name of </w:t>
      </w:r>
      <w:r>
        <w:rPr>
          <w:i/>
          <w:iCs/>
        </w:rPr>
        <w:t>A</w:t>
      </w:r>
      <w:r w:rsidRPr="00FE2689">
        <w:rPr>
          <w:i/>
          <w:iCs/>
        </w:rPr>
        <w:t xml:space="preserve">pplicant] </w:t>
      </w:r>
      <w:r w:rsidRPr="00FE2689">
        <w:t>a _</w:t>
      </w:r>
      <w:permStart w:id="1844146823" w:edGrp="everyone"/>
      <w:r w:rsidRPr="00FE2689">
        <w:t>___________________</w:t>
      </w:r>
      <w:permEnd w:id="1844146823"/>
      <w:r w:rsidRPr="00FE2689">
        <w:t xml:space="preserve"> </w:t>
      </w:r>
      <w:r w:rsidRPr="00FE2689">
        <w:rPr>
          <w:i/>
          <w:iCs/>
        </w:rPr>
        <w:t>[insert the legal form of entity, e.g., municipal corporation, subdivision of the State of California, nonprofit corporation</w:t>
      </w:r>
      <w:proofErr w:type="gramStart"/>
      <w:r w:rsidRPr="00FE2689">
        <w:rPr>
          <w:i/>
          <w:iCs/>
        </w:rPr>
        <w:t xml:space="preserve">] </w:t>
      </w:r>
      <w:r w:rsidRPr="00FE2689">
        <w:t>(the “Applicant”</w:t>
      </w:r>
      <w:proofErr w:type="gramEnd"/>
      <w:r w:rsidRPr="00FE2689">
        <w:t>), wishes to apply to the Department for, and receive an allocation of, HOME funds.</w:t>
      </w:r>
    </w:p>
    <w:p w14:paraId="72F34884" w14:textId="77777777" w:rsidR="00B40248" w:rsidRPr="00FE2689" w:rsidRDefault="00B40248" w:rsidP="00B40248">
      <w:pPr>
        <w:pStyle w:val="BodyText2"/>
      </w:pPr>
      <w:r w:rsidRPr="00FE2689">
        <w:t xml:space="preserve"> </w:t>
      </w:r>
    </w:p>
    <w:p w14:paraId="7A31F207" w14:textId="77777777" w:rsidR="00B40248" w:rsidRDefault="00B40248" w:rsidP="00B40248">
      <w:pPr>
        <w:pStyle w:val="BodyText2"/>
        <w:outlineLvl w:val="0"/>
        <w:rPr>
          <w:b/>
          <w:bCs/>
        </w:rPr>
      </w:pPr>
      <w:r w:rsidRPr="00FE2689">
        <w:rPr>
          <w:b/>
          <w:bCs/>
        </w:rPr>
        <w:t>IT IS NOW THEREFORE RESOLVED THAT:</w:t>
      </w:r>
    </w:p>
    <w:p w14:paraId="691EDCF8" w14:textId="77777777" w:rsidR="00B40248" w:rsidRDefault="00B40248" w:rsidP="00B40248">
      <w:pPr>
        <w:pStyle w:val="BodyText2"/>
        <w:outlineLvl w:val="0"/>
        <w:rPr>
          <w:b/>
          <w:bCs/>
        </w:rPr>
      </w:pPr>
    </w:p>
    <w:p w14:paraId="600FFB9F" w14:textId="77777777" w:rsidR="00B40248" w:rsidRPr="00FE2689" w:rsidRDefault="00B40248" w:rsidP="00B40248">
      <w:pPr>
        <w:pStyle w:val="BodyText2"/>
        <w:ind w:left="720"/>
        <w:outlineLvl w:val="0"/>
      </w:pPr>
      <w:r w:rsidRPr="00E71662">
        <w:t>1</w:t>
      </w:r>
      <w:r>
        <w:rPr>
          <w:b/>
          <w:bCs/>
        </w:rPr>
        <w:t xml:space="preserve">. </w:t>
      </w:r>
      <w:r w:rsidRPr="00FE2689">
        <w:t>In response to the</w:t>
      </w:r>
      <w:r>
        <w:t xml:space="preserve"> above-referenced HOME </w:t>
      </w:r>
      <w:r w:rsidRPr="00FE2689">
        <w:t xml:space="preserve">NOFA, the Applicant shall </w:t>
      </w:r>
      <w:proofErr w:type="gramStart"/>
      <w:r w:rsidRPr="00FE2689">
        <w:t>submit an application</w:t>
      </w:r>
      <w:proofErr w:type="gramEnd"/>
      <w:r w:rsidRPr="00FE2689">
        <w:t xml:space="preserve"> to the Department to participate in the HOME program and for an allocation of funds not to </w:t>
      </w:r>
      <w:proofErr w:type="gramStart"/>
      <w:r w:rsidRPr="00FE2689">
        <w:t>exceed</w:t>
      </w:r>
      <w:r>
        <w:t xml:space="preserve"> </w:t>
      </w:r>
      <w:permStart w:id="2044075739" w:edGrp="everyone"/>
      <w:r w:rsidRPr="00FE2689">
        <w:t>__</w:t>
      </w:r>
      <w:proofErr w:type="gramEnd"/>
      <w:r w:rsidRPr="00FE2689">
        <w:t>____________________</w:t>
      </w:r>
      <w:permEnd w:id="2044075739"/>
      <w:r w:rsidRPr="00FE2689">
        <w:t xml:space="preserve"> Dollars ($</w:t>
      </w:r>
      <w:permStart w:id="1042042519" w:edGrp="everyone"/>
      <w:r w:rsidRPr="00FE2689">
        <w:t>_______________</w:t>
      </w:r>
      <w:permEnd w:id="1042042519"/>
      <w:r w:rsidRPr="00FE2689">
        <w:t xml:space="preserve">) for the following activities and/or programs: </w:t>
      </w:r>
    </w:p>
    <w:p w14:paraId="6034E152" w14:textId="77777777" w:rsidR="00B40248" w:rsidRDefault="00B40248" w:rsidP="00B40248">
      <w:pPr>
        <w:pStyle w:val="BodyText2"/>
        <w:jc w:val="center"/>
        <w:rPr>
          <w:i/>
          <w:iCs/>
        </w:rPr>
      </w:pPr>
      <w:r w:rsidRPr="00FE2689">
        <w:rPr>
          <w:i/>
          <w:iCs/>
        </w:rPr>
        <w:t xml:space="preserve">                   </w:t>
      </w:r>
    </w:p>
    <w:p w14:paraId="67B4E978" w14:textId="77777777" w:rsidR="00B40248" w:rsidRPr="00FE2689" w:rsidRDefault="00B40248" w:rsidP="00B40248">
      <w:pPr>
        <w:pStyle w:val="BodyText2"/>
        <w:jc w:val="center"/>
        <w:rPr>
          <w:i/>
          <w:iCs/>
        </w:rPr>
      </w:pPr>
      <w:r w:rsidRPr="00FE2689">
        <w:rPr>
          <w:i/>
          <w:iCs/>
        </w:rPr>
        <w:t xml:space="preserve"> </w:t>
      </w:r>
      <w:r w:rsidRPr="005C3FDA">
        <w:rPr>
          <w:i/>
          <w:iCs/>
          <w:highlight w:val="yellow"/>
        </w:rPr>
        <w:t>[Briefly describe the proposed activities and/or programs</w:t>
      </w:r>
      <w:r>
        <w:rPr>
          <w:i/>
          <w:iCs/>
          <w:highlight w:val="yellow"/>
        </w:rPr>
        <w:t xml:space="preserve"> here</w:t>
      </w:r>
      <w:r w:rsidRPr="005C3FDA">
        <w:rPr>
          <w:i/>
          <w:iCs/>
          <w:highlight w:val="yellow"/>
        </w:rPr>
        <w:t>]</w:t>
      </w:r>
    </w:p>
    <w:p w14:paraId="226D82E7" w14:textId="77777777" w:rsidR="00B40248" w:rsidRPr="00FE2689" w:rsidRDefault="00B40248" w:rsidP="00B40248">
      <w:pPr>
        <w:pStyle w:val="BodyText2"/>
        <w:jc w:val="center"/>
        <w:rPr>
          <w:i/>
          <w:iCs/>
        </w:rPr>
      </w:pPr>
    </w:p>
    <w:p w14:paraId="5E439761" w14:textId="77777777" w:rsidR="00B40248" w:rsidRPr="00FE2689" w:rsidRDefault="00B40248" w:rsidP="00B40248">
      <w:pPr>
        <w:pStyle w:val="BodyText2"/>
        <w:ind w:left="1440"/>
        <w:rPr>
          <w:i/>
          <w:iCs/>
        </w:rPr>
      </w:pPr>
      <w:r w:rsidRPr="00FE2689">
        <w:t xml:space="preserve">to </w:t>
      </w:r>
      <w:proofErr w:type="gramStart"/>
      <w:r w:rsidRPr="00FE2689">
        <w:t>be located in</w:t>
      </w:r>
      <w:proofErr w:type="gramEnd"/>
      <w:r w:rsidRPr="00FE2689">
        <w:t xml:space="preserve"> </w:t>
      </w:r>
      <w:permStart w:id="943024066" w:edGrp="everyone"/>
      <w:r w:rsidRPr="00FE2689">
        <w:t>_________________________________</w:t>
      </w:r>
      <w:permEnd w:id="943024066"/>
      <w:r w:rsidRPr="00FE2689">
        <w:t xml:space="preserve"> </w:t>
      </w:r>
      <w:r w:rsidRPr="005C3FDA">
        <w:rPr>
          <w:i/>
          <w:iCs/>
          <w:highlight w:val="yellow"/>
        </w:rPr>
        <w:t>[activity/program location(s)].</w:t>
      </w:r>
    </w:p>
    <w:p w14:paraId="62135EAB" w14:textId="77777777" w:rsidR="00B40248" w:rsidRPr="00FE2689" w:rsidRDefault="00B40248" w:rsidP="00B40248">
      <w:pPr>
        <w:pStyle w:val="BodyText2"/>
        <w:ind w:left="1440"/>
        <w:rPr>
          <w:i/>
          <w:iCs/>
        </w:rPr>
      </w:pPr>
    </w:p>
    <w:p w14:paraId="1C23BEAF" w14:textId="77777777" w:rsidR="00B40248" w:rsidRPr="00FE2689" w:rsidRDefault="00B40248" w:rsidP="00B40248">
      <w:pPr>
        <w:pStyle w:val="BodyText2"/>
        <w:ind w:left="720"/>
        <w:outlineLvl w:val="0"/>
      </w:pPr>
      <w:r w:rsidRPr="00FE2689">
        <w:t xml:space="preserve"> </w:t>
      </w:r>
      <w:r>
        <w:t xml:space="preserve">2. </w:t>
      </w:r>
      <w:r w:rsidRPr="00FE2689">
        <w:t xml:space="preserve">If the application for funding is approved, then the Applicant hereby agrees to use the HOME funds for eligible activities in the manner presented in its application </w:t>
      </w:r>
      <w:r w:rsidRPr="00FE2689">
        <w:lastRenderedPageBreak/>
        <w:t xml:space="preserve">as approved by the Department in accordance with the statutes and regulations cited above. The Applicant </w:t>
      </w:r>
      <w:r>
        <w:t xml:space="preserve">will </w:t>
      </w:r>
      <w:r w:rsidRPr="00FE2689">
        <w:t xml:space="preserve">also execute a </w:t>
      </w:r>
      <w:r>
        <w:t>S</w:t>
      </w:r>
      <w:r w:rsidRPr="00FE2689">
        <w:t xml:space="preserve">tandard </w:t>
      </w:r>
      <w:r>
        <w:t>A</w:t>
      </w:r>
      <w:r w:rsidRPr="00FE2689">
        <w:t xml:space="preserve">greement, any amendments thereto, and </w:t>
      </w:r>
      <w:proofErr w:type="gramStart"/>
      <w:r w:rsidRPr="00FE2689">
        <w:t>any and all</w:t>
      </w:r>
      <w:proofErr w:type="gramEnd"/>
      <w:r w:rsidRPr="00FE2689">
        <w:t xml:space="preserve"> other documents or instruments necessary or required by the Department or HUD for participation in the HOME program (collectively, the required documents).</w:t>
      </w:r>
    </w:p>
    <w:p w14:paraId="2256FD04" w14:textId="77777777" w:rsidR="00B40248" w:rsidRPr="00FE2689" w:rsidRDefault="00B40248" w:rsidP="00B40248">
      <w:pPr>
        <w:pStyle w:val="BodyText2"/>
        <w:ind w:left="360"/>
      </w:pPr>
    </w:p>
    <w:p w14:paraId="7E355A31" w14:textId="77777777" w:rsidR="00B40248" w:rsidRDefault="00B40248" w:rsidP="00B40248">
      <w:pPr>
        <w:pStyle w:val="BodyText2"/>
        <w:ind w:left="720"/>
        <w:outlineLvl w:val="0"/>
      </w:pPr>
      <w:r w:rsidRPr="00FE2689">
        <w:t xml:space="preserve">3. </w:t>
      </w:r>
      <w:r w:rsidRPr="00095F78">
        <w:t xml:space="preserve">The </w:t>
      </w:r>
      <w:r>
        <w:t>A</w:t>
      </w:r>
      <w:r w:rsidRPr="00095F78">
        <w:t xml:space="preserve">pplicant authorizes </w:t>
      </w:r>
      <w:permStart w:id="1802043717" w:edGrp="everyone"/>
      <w:r w:rsidRPr="00095F78">
        <w:t xml:space="preserve">_________________ </w:t>
      </w:r>
      <w:permEnd w:id="1802043717"/>
      <w:r w:rsidRPr="00095F78">
        <w:rPr>
          <w:i/>
          <w:iCs/>
        </w:rPr>
        <w:t>[position title(s) of person(s) authorized</w:t>
      </w:r>
      <w:r>
        <w:rPr>
          <w:i/>
          <w:iCs/>
        </w:rPr>
        <w:t xml:space="preserve">, </w:t>
      </w:r>
      <w:r w:rsidRPr="00C76EA6">
        <w:rPr>
          <w:i/>
          <w:iCs/>
          <w:highlight w:val="yellow"/>
        </w:rPr>
        <w:t>separated by “</w:t>
      </w:r>
      <w:r w:rsidRPr="00B3706A">
        <w:rPr>
          <w:b/>
          <w:bCs/>
          <w:i/>
          <w:iCs/>
          <w:highlight w:val="yellow"/>
        </w:rPr>
        <w:t>or</w:t>
      </w:r>
      <w:r w:rsidRPr="00C76EA6">
        <w:rPr>
          <w:i/>
          <w:iCs/>
          <w:highlight w:val="yellow"/>
        </w:rPr>
        <w:t xml:space="preserve">”, </w:t>
      </w:r>
      <w:r>
        <w:rPr>
          <w:i/>
          <w:iCs/>
          <w:highlight w:val="yellow"/>
          <w:u w:val="single"/>
        </w:rPr>
        <w:t>or</w:t>
      </w:r>
      <w:r w:rsidRPr="00C76EA6">
        <w:rPr>
          <w:i/>
          <w:iCs/>
          <w:highlight w:val="yellow"/>
        </w:rPr>
        <w:t xml:space="preserve"> “</w:t>
      </w:r>
      <w:r w:rsidRPr="00B3706A">
        <w:rPr>
          <w:b/>
          <w:bCs/>
          <w:i/>
          <w:iCs/>
          <w:highlight w:val="yellow"/>
        </w:rPr>
        <w:t>and</w:t>
      </w:r>
      <w:r w:rsidRPr="00C76EA6">
        <w:rPr>
          <w:i/>
          <w:iCs/>
          <w:highlight w:val="yellow"/>
        </w:rPr>
        <w:t xml:space="preserve">” </w:t>
      </w:r>
      <w:r>
        <w:rPr>
          <w:i/>
          <w:iCs/>
          <w:highlight w:val="yellow"/>
        </w:rPr>
        <w:t>NOT BY</w:t>
      </w:r>
      <w:r w:rsidRPr="00C76EA6">
        <w:rPr>
          <w:i/>
          <w:iCs/>
          <w:highlight w:val="yellow"/>
        </w:rPr>
        <w:t xml:space="preserve"> “and/or”</w:t>
      </w:r>
      <w:r w:rsidRPr="00095F78">
        <w:rPr>
          <w:i/>
          <w:iCs/>
        </w:rPr>
        <w:t xml:space="preserve">] </w:t>
      </w:r>
      <w:r w:rsidRPr="00095F78">
        <w:rPr>
          <w:iCs/>
        </w:rPr>
        <w:t xml:space="preserve">or </w:t>
      </w:r>
      <w:r>
        <w:rPr>
          <w:iCs/>
        </w:rPr>
        <w:t>their</w:t>
      </w:r>
      <w:r w:rsidRPr="00095F78">
        <w:rPr>
          <w:iCs/>
        </w:rPr>
        <w:t xml:space="preserve"> designee(s) </w:t>
      </w:r>
      <w:r w:rsidRPr="00095F78">
        <w:t xml:space="preserve">to execute, in the name of the </w:t>
      </w:r>
      <w:r>
        <w:t>A</w:t>
      </w:r>
      <w:r w:rsidRPr="00095F78">
        <w:t xml:space="preserve">pplicant, the </w:t>
      </w:r>
      <w:r>
        <w:t>HOME Standard Agreement.</w:t>
      </w:r>
      <w:r w:rsidRPr="009F6C2F">
        <w:rPr>
          <w:vertAlign w:val="superscript"/>
        </w:rPr>
        <w:t xml:space="preserve"> </w:t>
      </w:r>
      <w:r w:rsidRPr="005C3FDA">
        <w:rPr>
          <w:b/>
          <w:bCs/>
          <w:vertAlign w:val="superscript"/>
        </w:rPr>
        <w:t>1</w:t>
      </w:r>
      <w:r>
        <w:rPr>
          <w:b/>
          <w:bCs/>
          <w:vertAlign w:val="superscript"/>
        </w:rPr>
        <w:t>, 2, 3</w:t>
      </w:r>
      <w:r w:rsidRPr="00FE2689">
        <w:t xml:space="preserve"> </w:t>
      </w:r>
    </w:p>
    <w:p w14:paraId="5FD1FE8A" w14:textId="77777777" w:rsidR="00B40248" w:rsidRDefault="00B40248" w:rsidP="00B40248">
      <w:pPr>
        <w:pStyle w:val="BodyText2"/>
        <w:ind w:left="1440" w:hanging="360"/>
      </w:pPr>
    </w:p>
    <w:p w14:paraId="161ECDFA" w14:textId="77777777" w:rsidR="00B40248" w:rsidRDefault="00B40248" w:rsidP="00B40248">
      <w:pPr>
        <w:pStyle w:val="BodyText2"/>
        <w:ind w:left="720"/>
        <w:outlineLvl w:val="0"/>
      </w:pPr>
      <w:r>
        <w:t xml:space="preserve">4. </w:t>
      </w:r>
      <w:r w:rsidRPr="00095F78">
        <w:t xml:space="preserve">The </w:t>
      </w:r>
      <w:r>
        <w:t>A</w:t>
      </w:r>
      <w:r w:rsidRPr="00095F78">
        <w:t xml:space="preserve">pplicant authorizes </w:t>
      </w:r>
      <w:permStart w:id="1717656320" w:edGrp="everyone"/>
      <w:r w:rsidRPr="00095F78">
        <w:t xml:space="preserve">_________________ </w:t>
      </w:r>
      <w:permEnd w:id="1717656320"/>
      <w:r w:rsidRPr="00095F78">
        <w:rPr>
          <w:i/>
          <w:iCs/>
        </w:rPr>
        <w:t>[position title(s) of person(s) authorized</w:t>
      </w:r>
      <w:r>
        <w:rPr>
          <w:i/>
          <w:iCs/>
        </w:rPr>
        <w:t xml:space="preserve">, </w:t>
      </w:r>
      <w:r w:rsidRPr="00C76EA6">
        <w:rPr>
          <w:i/>
          <w:iCs/>
          <w:highlight w:val="yellow"/>
        </w:rPr>
        <w:t>separated by “</w:t>
      </w:r>
      <w:r w:rsidRPr="00B3706A">
        <w:rPr>
          <w:b/>
          <w:bCs/>
          <w:i/>
          <w:iCs/>
          <w:highlight w:val="yellow"/>
        </w:rPr>
        <w:t>or</w:t>
      </w:r>
      <w:r w:rsidRPr="00C76EA6">
        <w:rPr>
          <w:i/>
          <w:iCs/>
          <w:highlight w:val="yellow"/>
        </w:rPr>
        <w:t xml:space="preserve">”, </w:t>
      </w:r>
      <w:r>
        <w:rPr>
          <w:i/>
          <w:iCs/>
          <w:highlight w:val="yellow"/>
          <w:u w:val="single"/>
        </w:rPr>
        <w:t>or</w:t>
      </w:r>
      <w:r w:rsidRPr="00C76EA6">
        <w:rPr>
          <w:i/>
          <w:iCs/>
          <w:highlight w:val="yellow"/>
        </w:rPr>
        <w:t xml:space="preserve"> “</w:t>
      </w:r>
      <w:r w:rsidRPr="00B3706A">
        <w:rPr>
          <w:b/>
          <w:bCs/>
          <w:i/>
          <w:iCs/>
          <w:highlight w:val="yellow"/>
        </w:rPr>
        <w:t>and</w:t>
      </w:r>
      <w:r w:rsidRPr="00C76EA6">
        <w:rPr>
          <w:i/>
          <w:iCs/>
          <w:highlight w:val="yellow"/>
        </w:rPr>
        <w:t xml:space="preserve">” </w:t>
      </w:r>
      <w:r>
        <w:rPr>
          <w:i/>
          <w:iCs/>
          <w:highlight w:val="yellow"/>
        </w:rPr>
        <w:t>NOT BY</w:t>
      </w:r>
      <w:r w:rsidRPr="00C76EA6">
        <w:rPr>
          <w:i/>
          <w:iCs/>
          <w:highlight w:val="yellow"/>
        </w:rPr>
        <w:t xml:space="preserve"> “and/or”</w:t>
      </w:r>
      <w:r w:rsidRPr="00095F78">
        <w:rPr>
          <w:i/>
          <w:iCs/>
        </w:rPr>
        <w:t xml:space="preserve">] </w:t>
      </w:r>
      <w:r w:rsidRPr="00095F78">
        <w:rPr>
          <w:iCs/>
        </w:rPr>
        <w:t xml:space="preserve">or </w:t>
      </w:r>
      <w:r>
        <w:rPr>
          <w:iCs/>
        </w:rPr>
        <w:t>their</w:t>
      </w:r>
      <w:r w:rsidRPr="00095F78">
        <w:rPr>
          <w:iCs/>
        </w:rPr>
        <w:t xml:space="preserve"> designee(s) </w:t>
      </w:r>
      <w:r w:rsidRPr="00095F78">
        <w:t xml:space="preserve">to execute, in the name of the </w:t>
      </w:r>
      <w:r>
        <w:t>A</w:t>
      </w:r>
      <w:r w:rsidRPr="00095F78">
        <w:t xml:space="preserve">pplicant, </w:t>
      </w:r>
      <w:r>
        <w:t>all other</w:t>
      </w:r>
      <w:r w:rsidRPr="00095F78">
        <w:t xml:space="preserve"> required documents.</w:t>
      </w:r>
      <w:r w:rsidRPr="00F32C92">
        <w:rPr>
          <w:b/>
          <w:bCs/>
          <w:vertAlign w:val="superscript"/>
        </w:rPr>
        <w:t>2,</w:t>
      </w:r>
      <w:r>
        <w:rPr>
          <w:b/>
          <w:bCs/>
          <w:vertAlign w:val="superscript"/>
        </w:rPr>
        <w:t xml:space="preserve"> </w:t>
      </w:r>
      <w:r w:rsidRPr="00F32C92">
        <w:rPr>
          <w:b/>
          <w:bCs/>
          <w:vertAlign w:val="superscript"/>
        </w:rPr>
        <w:t>3</w:t>
      </w:r>
      <w:r>
        <w:rPr>
          <w:b/>
          <w:bCs/>
          <w:vertAlign w:val="superscript"/>
        </w:rPr>
        <w:t>, 4</w:t>
      </w:r>
    </w:p>
    <w:p w14:paraId="36D09B21" w14:textId="77777777" w:rsidR="00B40248" w:rsidRDefault="00B40248" w:rsidP="00B40248">
      <w:pPr>
        <w:pStyle w:val="BodyText2"/>
        <w:ind w:left="1440" w:hanging="360"/>
      </w:pPr>
    </w:p>
    <w:p w14:paraId="7BDC1A60" w14:textId="77777777" w:rsidR="00B40248" w:rsidRPr="00556932" w:rsidRDefault="00B40248" w:rsidP="00B40248">
      <w:pPr>
        <w:pStyle w:val="BodyText2"/>
        <w:ind w:left="1440" w:hanging="360"/>
        <w:rPr>
          <w:b/>
          <w:bCs/>
          <w:i/>
          <w:iCs/>
        </w:rPr>
      </w:pPr>
      <w:r w:rsidRPr="00556932">
        <w:rPr>
          <w:b/>
          <w:bCs/>
          <w:i/>
          <w:iCs/>
        </w:rPr>
        <w:t>Footnotes:</w:t>
      </w:r>
    </w:p>
    <w:p w14:paraId="45ECC977" w14:textId="77777777" w:rsidR="00B40248" w:rsidRDefault="00B40248" w:rsidP="00B40248">
      <w:pPr>
        <w:pStyle w:val="pf0"/>
        <w:numPr>
          <w:ilvl w:val="0"/>
          <w:numId w:val="3"/>
        </w:numPr>
        <w:rPr>
          <w:rFonts w:ascii="Arial" w:hAnsi="Arial" w:cs="Arial"/>
          <w:sz w:val="20"/>
          <w:szCs w:val="20"/>
        </w:rPr>
      </w:pPr>
      <w:r>
        <w:rPr>
          <w:rStyle w:val="cf01"/>
        </w:rPr>
        <w:t>For cities, this must be the Mayor or Mayor pro tempore unless there's a city ordinance authorizing/designating a different officer to sign contracts on behalf of the city.</w:t>
      </w:r>
    </w:p>
    <w:p w14:paraId="27F9A5FC" w14:textId="77777777" w:rsidR="00B40248" w:rsidRDefault="00B40248" w:rsidP="00B40248">
      <w:pPr>
        <w:pStyle w:val="pf0"/>
        <w:numPr>
          <w:ilvl w:val="0"/>
          <w:numId w:val="3"/>
        </w:numPr>
        <w:rPr>
          <w:rStyle w:val="cf01"/>
        </w:rPr>
      </w:pPr>
      <w:r>
        <w:rPr>
          <w:rStyle w:val="cf01"/>
        </w:rPr>
        <w:t>For counties, cities, and Native American Entities applying for Program Activities, t</w:t>
      </w:r>
      <w:r w:rsidRPr="005C3FDA">
        <w:rPr>
          <w:rStyle w:val="cf01"/>
        </w:rPr>
        <w:t xml:space="preserve">he Department </w:t>
      </w:r>
      <w:r>
        <w:rPr>
          <w:rStyle w:val="cf01"/>
        </w:rPr>
        <w:t xml:space="preserve">recommends that only titles, without names, be inserted in Sections 3 and 4 above, to avoid the need for an additional authorizing resolution whenever a personnel change occurs. </w:t>
      </w:r>
    </w:p>
    <w:p w14:paraId="2F618087" w14:textId="77777777" w:rsidR="00B40248" w:rsidRDefault="00B40248" w:rsidP="00B40248">
      <w:pPr>
        <w:pStyle w:val="pf0"/>
        <w:numPr>
          <w:ilvl w:val="0"/>
          <w:numId w:val="3"/>
        </w:numPr>
        <w:rPr>
          <w:rStyle w:val="cf01"/>
        </w:rPr>
      </w:pPr>
      <w:r>
        <w:rPr>
          <w:rStyle w:val="cf01"/>
        </w:rPr>
        <w:t>For CHDOs, developers, and Native American Entities applying for Project Activities as a developer, both a title and name must be included.  CHDOs must also provide both for Program Activities.</w:t>
      </w:r>
    </w:p>
    <w:p w14:paraId="4A8C7590" w14:textId="77777777" w:rsidR="00B40248" w:rsidRPr="005C3FDA" w:rsidRDefault="00B40248" w:rsidP="00B40248">
      <w:pPr>
        <w:pStyle w:val="pf0"/>
        <w:numPr>
          <w:ilvl w:val="0"/>
          <w:numId w:val="3"/>
        </w:numPr>
        <w:rPr>
          <w:rStyle w:val="cf01"/>
        </w:rPr>
      </w:pPr>
      <w:r>
        <w:rPr>
          <w:rStyle w:val="cf01"/>
        </w:rPr>
        <w:t xml:space="preserve">Section 4 above is for all applicants who desire that </w:t>
      </w:r>
      <w:proofErr w:type="gramStart"/>
      <w:r>
        <w:rPr>
          <w:rStyle w:val="cf01"/>
        </w:rPr>
        <w:t>a different</w:t>
      </w:r>
      <w:proofErr w:type="gramEnd"/>
      <w:r>
        <w:rPr>
          <w:rStyle w:val="cf01"/>
        </w:rPr>
        <w:t xml:space="preserve">, or additional signatories, be authorized to sign documents other than the HOME Standard Agreement. </w:t>
      </w:r>
    </w:p>
    <w:p w14:paraId="0986E9D6" w14:textId="77777777" w:rsidR="00B40248" w:rsidRDefault="00B40248" w:rsidP="00B40248">
      <w:pPr>
        <w:pStyle w:val="BodyText2"/>
      </w:pPr>
    </w:p>
    <w:p w14:paraId="17C56606" w14:textId="77777777" w:rsidR="00B40248" w:rsidRPr="00FE2689" w:rsidRDefault="00B40248" w:rsidP="00B40248">
      <w:pPr>
        <w:pStyle w:val="BodyText2"/>
      </w:pPr>
    </w:p>
    <w:p w14:paraId="0AE7BF43" w14:textId="77777777" w:rsidR="00B40248" w:rsidRPr="00FE2689" w:rsidRDefault="00B40248" w:rsidP="00B40248">
      <w:pPr>
        <w:pStyle w:val="BodyText2"/>
        <w:rPr>
          <w:b/>
          <w:bCs/>
        </w:rPr>
      </w:pPr>
      <w:r w:rsidRPr="00FE2689">
        <w:rPr>
          <w:b/>
          <w:bCs/>
        </w:rPr>
        <w:t xml:space="preserve">PASSED AND ADOPTED THIS </w:t>
      </w:r>
      <w:permStart w:id="1358914017" w:edGrp="everyone"/>
      <w:proofErr w:type="gramStart"/>
      <w:r w:rsidRPr="00FE2689">
        <w:rPr>
          <w:b/>
          <w:bCs/>
        </w:rPr>
        <w:t xml:space="preserve">________ </w:t>
      </w:r>
      <w:permEnd w:id="1358914017"/>
      <w:r w:rsidRPr="00FE2689">
        <w:rPr>
          <w:b/>
          <w:bCs/>
        </w:rPr>
        <w:t xml:space="preserve">DAY OF </w:t>
      </w:r>
      <w:permStart w:id="2016413739" w:edGrp="everyone"/>
      <w:r w:rsidRPr="00FE2689">
        <w:rPr>
          <w:b/>
          <w:bCs/>
        </w:rPr>
        <w:t xml:space="preserve">__________ </w:t>
      </w:r>
      <w:permEnd w:id="2016413739"/>
      <w:proofErr w:type="gramEnd"/>
      <w:r w:rsidRPr="00FE2689">
        <w:rPr>
          <w:b/>
          <w:bCs/>
        </w:rPr>
        <w:t>20</w:t>
      </w:r>
      <w:r>
        <w:rPr>
          <w:b/>
          <w:bCs/>
        </w:rPr>
        <w:t>__</w:t>
      </w:r>
      <w:r w:rsidRPr="00FE2689">
        <w:rPr>
          <w:b/>
          <w:bCs/>
        </w:rPr>
        <w:t>, BY THE FOLLOWING VOTE:</w:t>
      </w:r>
    </w:p>
    <w:p w14:paraId="77A120F6" w14:textId="77777777" w:rsidR="00B40248" w:rsidRPr="00FE2689" w:rsidRDefault="00B40248" w:rsidP="00B40248">
      <w:pPr>
        <w:pStyle w:val="BodyText2"/>
        <w:rPr>
          <w:b/>
          <w:bCs/>
        </w:rPr>
      </w:pPr>
    </w:p>
    <w:p w14:paraId="7B7A8356" w14:textId="77777777" w:rsidR="00B40248" w:rsidRPr="00FE2689" w:rsidRDefault="00B40248" w:rsidP="00B40248">
      <w:pPr>
        <w:pStyle w:val="BodyText2"/>
        <w:rPr>
          <w:b/>
          <w:bCs/>
        </w:rPr>
      </w:pPr>
      <w:proofErr w:type="gramStart"/>
      <w:r w:rsidRPr="00FE2689">
        <w:rPr>
          <w:b/>
          <w:bCs/>
        </w:rPr>
        <w:t>AYES:</w:t>
      </w:r>
      <w:permStart w:id="1135550447" w:edGrp="everyone"/>
      <w:r w:rsidRPr="00FE2689">
        <w:rPr>
          <w:b/>
          <w:bCs/>
        </w:rPr>
        <w:t>_</w:t>
      </w:r>
      <w:proofErr w:type="gramEnd"/>
      <w:r w:rsidRPr="00FE2689">
        <w:rPr>
          <w:b/>
          <w:bCs/>
        </w:rPr>
        <w:t>____</w:t>
      </w:r>
      <w:permEnd w:id="1135550447"/>
      <w:r w:rsidRPr="00FE2689">
        <w:rPr>
          <w:b/>
          <w:bCs/>
        </w:rPr>
        <w:tab/>
      </w:r>
      <w:r w:rsidRPr="00FE2689">
        <w:rPr>
          <w:b/>
          <w:bCs/>
        </w:rPr>
        <w:tab/>
      </w:r>
      <w:proofErr w:type="gramStart"/>
      <w:r w:rsidRPr="00FE2689">
        <w:rPr>
          <w:b/>
          <w:bCs/>
        </w:rPr>
        <w:t>NAYS:</w:t>
      </w:r>
      <w:permStart w:id="89871879" w:edGrp="everyone"/>
      <w:r w:rsidRPr="00FE2689">
        <w:rPr>
          <w:b/>
          <w:bCs/>
        </w:rPr>
        <w:t>_</w:t>
      </w:r>
      <w:proofErr w:type="gramEnd"/>
      <w:r w:rsidRPr="00FE2689">
        <w:rPr>
          <w:b/>
          <w:bCs/>
        </w:rPr>
        <w:t>________</w:t>
      </w:r>
      <w:permEnd w:id="89871879"/>
      <w:r w:rsidRPr="00FE2689">
        <w:rPr>
          <w:b/>
          <w:bCs/>
        </w:rPr>
        <w:tab/>
      </w:r>
      <w:proofErr w:type="gramStart"/>
      <w:r w:rsidRPr="00FE2689">
        <w:rPr>
          <w:b/>
          <w:bCs/>
        </w:rPr>
        <w:t>ABSTAIN:</w:t>
      </w:r>
      <w:permStart w:id="1804478275" w:edGrp="everyone"/>
      <w:r w:rsidRPr="00FE2689">
        <w:rPr>
          <w:b/>
          <w:bCs/>
        </w:rPr>
        <w:t>_</w:t>
      </w:r>
      <w:proofErr w:type="gramEnd"/>
      <w:r w:rsidRPr="00FE2689">
        <w:rPr>
          <w:b/>
          <w:bCs/>
        </w:rPr>
        <w:t>______</w:t>
      </w:r>
      <w:permEnd w:id="1804478275"/>
      <w:r w:rsidRPr="00FE2689">
        <w:rPr>
          <w:b/>
          <w:bCs/>
        </w:rPr>
        <w:tab/>
      </w:r>
      <w:proofErr w:type="gramStart"/>
      <w:r w:rsidRPr="00FE2689">
        <w:rPr>
          <w:b/>
          <w:bCs/>
        </w:rPr>
        <w:t>ABSENT:</w:t>
      </w:r>
      <w:permStart w:id="1101232317" w:edGrp="everyone"/>
      <w:r w:rsidRPr="00FE2689">
        <w:rPr>
          <w:b/>
          <w:bCs/>
        </w:rPr>
        <w:t>_</w:t>
      </w:r>
      <w:proofErr w:type="gramEnd"/>
      <w:r w:rsidRPr="00FE2689">
        <w:rPr>
          <w:b/>
          <w:bCs/>
        </w:rPr>
        <w:t>_______</w:t>
      </w:r>
      <w:permEnd w:id="1101232317"/>
    </w:p>
    <w:p w14:paraId="260D71C1" w14:textId="77777777" w:rsidR="00B40248" w:rsidRPr="00FE2689" w:rsidRDefault="00B40248" w:rsidP="00B40248">
      <w:pPr>
        <w:pStyle w:val="BodyText2"/>
        <w:rPr>
          <w:b/>
          <w:bCs/>
        </w:rPr>
      </w:pPr>
    </w:p>
    <w:p w14:paraId="6CD1C829" w14:textId="77777777" w:rsidR="00B40248" w:rsidRPr="00FE2689" w:rsidRDefault="00B40248" w:rsidP="00B40248">
      <w:pPr>
        <w:pStyle w:val="BodyText2"/>
      </w:pPr>
      <w:r w:rsidRPr="00FE2689">
        <w:t xml:space="preserve">The undersigned </w:t>
      </w:r>
      <w:permStart w:id="1255751242" w:edGrp="everyone"/>
      <w:r w:rsidRPr="00FE2689">
        <w:t xml:space="preserve">____________________________  </w:t>
      </w:r>
      <w:permEnd w:id="1255751242"/>
      <w:r w:rsidRPr="00FE2689">
        <w:rPr>
          <w:i/>
          <w:iCs/>
        </w:rPr>
        <w:t>[title of officer]</w:t>
      </w:r>
      <w:r w:rsidRPr="00FE2689">
        <w:t xml:space="preserve"> of the </w:t>
      </w:r>
      <w:r>
        <w:t>A</w:t>
      </w:r>
      <w:r w:rsidRPr="00FE2689">
        <w:t xml:space="preserve">pplicant does hereby attest and certify that the foregoing is a true and full copy of a resolution of the governing board of the </w:t>
      </w:r>
      <w:r>
        <w:t>A</w:t>
      </w:r>
      <w:r w:rsidRPr="00FE2689">
        <w:t>pplicant passed and adopted at a duly convened meeting on the date set forth above, and said resolution has not been altered, amended, or repealed.</w:t>
      </w:r>
      <w:r w:rsidRPr="00DA1C38">
        <w:rPr>
          <w:b/>
          <w:bCs/>
          <w:vertAlign w:val="superscript"/>
        </w:rPr>
        <w:t xml:space="preserve"> </w:t>
      </w:r>
      <w:r w:rsidRPr="0076413D">
        <w:rPr>
          <w:b/>
          <w:bCs/>
          <w:vertAlign w:val="superscript"/>
        </w:rPr>
        <w:t>1</w:t>
      </w:r>
    </w:p>
    <w:p w14:paraId="46F8BEEF" w14:textId="77777777" w:rsidR="00B40248" w:rsidRDefault="00B40248" w:rsidP="00B40248">
      <w:pPr>
        <w:pStyle w:val="BodyText2"/>
      </w:pPr>
    </w:p>
    <w:p w14:paraId="4FC1C258" w14:textId="77777777" w:rsidR="00B40248" w:rsidRPr="005C3FDA" w:rsidRDefault="00B40248" w:rsidP="00B40248">
      <w:pPr>
        <w:pStyle w:val="BodyText2"/>
        <w:rPr>
          <w:rFonts w:ascii="Segoe UI" w:hAnsi="Segoe UI" w:cs="Segoe UI"/>
          <w:sz w:val="18"/>
          <w:szCs w:val="18"/>
        </w:rPr>
      </w:pPr>
      <w:r>
        <w:t xml:space="preserve">Footnote </w:t>
      </w:r>
      <w:r w:rsidRPr="0076413D">
        <w:rPr>
          <w:b/>
          <w:bCs/>
          <w:vertAlign w:val="superscript"/>
        </w:rPr>
        <w:t>1</w:t>
      </w:r>
      <w:r>
        <w:t xml:space="preserve">: </w:t>
      </w:r>
      <w:r w:rsidRPr="005C3FDA">
        <w:rPr>
          <w:rFonts w:ascii="Segoe UI" w:hAnsi="Segoe UI" w:cs="Segoe UI"/>
          <w:sz w:val="18"/>
          <w:szCs w:val="18"/>
        </w:rPr>
        <w:t>An official cannot attest and certify, if listed as an authorized signer in Sections 3 or 4 above.</w:t>
      </w:r>
    </w:p>
    <w:p w14:paraId="57499CE8" w14:textId="77777777" w:rsidR="00B40248" w:rsidRPr="00FE2689" w:rsidRDefault="00B40248" w:rsidP="00B40248">
      <w:pPr>
        <w:pStyle w:val="BodyText2"/>
      </w:pPr>
    </w:p>
    <w:p w14:paraId="3E15628C" w14:textId="77777777" w:rsidR="00B40248" w:rsidRPr="00FE2689" w:rsidRDefault="00B40248" w:rsidP="00B40248">
      <w:pPr>
        <w:pStyle w:val="BodyText2"/>
      </w:pPr>
      <w:proofErr w:type="gramStart"/>
      <w:r w:rsidRPr="00FE2689">
        <w:t>______________</w:t>
      </w:r>
      <w:r>
        <w:t>______</w:t>
      </w:r>
      <w:r>
        <w:tab/>
      </w:r>
      <w:r w:rsidRPr="00FE2689">
        <w:t>________________</w:t>
      </w:r>
      <w:r>
        <w:t>____</w:t>
      </w:r>
      <w:r w:rsidRPr="00FE2689">
        <w:t>___</w:t>
      </w:r>
      <w:r>
        <w:t>__</w:t>
      </w:r>
      <w:r>
        <w:tab/>
      </w:r>
      <w:proofErr w:type="gramEnd"/>
      <w:r w:rsidRPr="00FE2689">
        <w:t>______________</w:t>
      </w:r>
    </w:p>
    <w:p w14:paraId="55726EC6" w14:textId="77777777" w:rsidR="00B40248" w:rsidRPr="00FE2689" w:rsidRDefault="00B40248" w:rsidP="00B40248">
      <w:pPr>
        <w:pStyle w:val="BodyText2"/>
      </w:pPr>
      <w:r>
        <w:tab/>
        <w:t>Name</w:t>
      </w:r>
      <w:r>
        <w:tab/>
      </w:r>
      <w:r>
        <w:tab/>
      </w:r>
      <w:r>
        <w:tab/>
      </w:r>
      <w:r>
        <w:tab/>
      </w:r>
      <w:r w:rsidRPr="00FE2689">
        <w:t>Signature</w:t>
      </w:r>
      <w:r w:rsidRPr="00FE2689">
        <w:tab/>
      </w:r>
      <w:r w:rsidRPr="00FE2689">
        <w:tab/>
      </w:r>
      <w:r w:rsidRPr="00FE2689">
        <w:tab/>
      </w:r>
      <w:r w:rsidRPr="00FE2689">
        <w:tab/>
        <w:t>Date</w:t>
      </w:r>
    </w:p>
    <w:p w14:paraId="22107A92" w14:textId="77777777" w:rsidR="00B40248" w:rsidRPr="00FE2689" w:rsidRDefault="00B40248" w:rsidP="00B40248">
      <w:pPr>
        <w:pStyle w:val="BodyText2"/>
      </w:pPr>
    </w:p>
    <w:p w14:paraId="6D3B084E" w14:textId="77777777" w:rsidR="00B40248" w:rsidRPr="00FE2689" w:rsidRDefault="00B40248" w:rsidP="00B40248">
      <w:pPr>
        <w:pStyle w:val="BodyText2"/>
        <w:rPr>
          <w:b/>
        </w:rPr>
      </w:pPr>
    </w:p>
    <w:p w14:paraId="0CBA8D4D" w14:textId="77777777" w:rsidR="00B40248" w:rsidRPr="00FE2689" w:rsidRDefault="00B40248" w:rsidP="00B40248">
      <w:pPr>
        <w:pStyle w:val="BodyText2"/>
        <w:pBdr>
          <w:top w:val="single" w:sz="4" w:space="1" w:color="auto"/>
        </w:pBdr>
        <w:rPr>
          <w:b/>
        </w:rPr>
      </w:pPr>
    </w:p>
    <w:p w14:paraId="6BCB8B47" w14:textId="77777777" w:rsidR="00B40248" w:rsidRPr="00142F7F" w:rsidRDefault="00B40248" w:rsidP="00B40248">
      <w:pPr>
        <w:pStyle w:val="BodyText2"/>
        <w:ind w:left="1080"/>
        <w:rPr>
          <w:sz w:val="22"/>
          <w:szCs w:val="22"/>
        </w:rPr>
      </w:pPr>
    </w:p>
    <w:p w14:paraId="30537FAE" w14:textId="77777777" w:rsidR="00B40248" w:rsidRDefault="00B40248"/>
    <w:sectPr w:rsidR="00B40248" w:rsidSect="00B40248">
      <w:footerReference w:type="default" r:id="rId7"/>
      <w:endnotePr>
        <w:numFmt w:val="decimal"/>
      </w:endnotePr>
      <w:pgSz w:w="12240" w:h="15840" w:code="1"/>
      <w:pgMar w:top="1152" w:right="1440" w:bottom="1166" w:left="1440" w:header="0" w:footer="66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05A5" w14:textId="77777777" w:rsidR="00B40248" w:rsidRDefault="00B40248" w:rsidP="00B40248">
      <w:r>
        <w:separator/>
      </w:r>
    </w:p>
  </w:endnote>
  <w:endnote w:type="continuationSeparator" w:id="0">
    <w:p w14:paraId="00A0F04E" w14:textId="77777777" w:rsidR="00B40248" w:rsidRDefault="00B40248" w:rsidP="00B4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077E" w14:textId="17A07B01" w:rsidR="00B40248" w:rsidRDefault="00B40248" w:rsidP="00CF480D">
    <w:pPr>
      <w:pStyle w:val="Footer"/>
      <w:tabs>
        <w:tab w:val="clear" w:pos="4320"/>
        <w:tab w:val="clear" w:pos="8640"/>
      </w:tabs>
      <w:rPr>
        <w:rFonts w:ascii="Arial" w:hAnsi="Arial"/>
        <w:sz w:val="20"/>
      </w:rPr>
    </w:pPr>
    <w:r>
      <w:rPr>
        <w:rFonts w:ascii="Arial" w:hAnsi="Arial"/>
        <w:sz w:val="20"/>
      </w:rPr>
      <w:t>HOME Authorizing Resolution Instructions and Template effective 1/</w:t>
    </w:r>
    <w:r>
      <w:rPr>
        <w:rFonts w:ascii="Arial" w:hAnsi="Arial"/>
        <w:sz w:val="20"/>
      </w:rPr>
      <w:t>30</w:t>
    </w:r>
    <w:r>
      <w:rPr>
        <w:rFonts w:ascii="Arial" w:hAnsi="Arial"/>
        <w:sz w:val="20"/>
      </w:rPr>
      <w:t>/202</w:t>
    </w:r>
    <w:r>
      <w:rPr>
        <w:rFonts w:ascii="Arial" w:hAnsi="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6EC0" w14:textId="77777777" w:rsidR="00B40248" w:rsidRDefault="00B40248" w:rsidP="00B40248">
      <w:r>
        <w:separator/>
      </w:r>
    </w:p>
  </w:footnote>
  <w:footnote w:type="continuationSeparator" w:id="0">
    <w:p w14:paraId="4CCC34AC" w14:textId="77777777" w:rsidR="00B40248" w:rsidRDefault="00B40248" w:rsidP="00B4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BBD"/>
    <w:multiLevelType w:val="multilevel"/>
    <w:tmpl w:val="C22E0152"/>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592C32A9"/>
    <w:multiLevelType w:val="hybridMultilevel"/>
    <w:tmpl w:val="C30670FC"/>
    <w:lvl w:ilvl="0" w:tplc="A2201BEC">
      <w:start w:val="1"/>
      <w:numFmt w:val="upperLetter"/>
      <w:lvlText w:val="%1."/>
      <w:lvlJc w:val="left"/>
      <w:pPr>
        <w:tabs>
          <w:tab w:val="num" w:pos="1080"/>
        </w:tabs>
        <w:ind w:left="1080" w:hanging="720"/>
      </w:pPr>
      <w:rPr>
        <w:rFonts w:cs="Times New Roman" w:hint="default"/>
      </w:rPr>
    </w:lvl>
    <w:lvl w:ilvl="1" w:tplc="FCBA2FE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780651"/>
    <w:multiLevelType w:val="hybridMultilevel"/>
    <w:tmpl w:val="2EEC695E"/>
    <w:lvl w:ilvl="0" w:tplc="C3E0F5B2">
      <w:start w:val="1"/>
      <w:numFmt w:val="decimal"/>
      <w:lvlText w:val="%1."/>
      <w:lvlJc w:val="left"/>
      <w:pPr>
        <w:ind w:left="1440" w:hanging="360"/>
      </w:pPr>
      <w:rPr>
        <w:rFonts w:hint="default"/>
        <w:b/>
        <w:bCs/>
        <w:color w:val="auto"/>
        <w:sz w:val="20"/>
        <w:szCs w:val="20"/>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7837290">
    <w:abstractNumId w:val="1"/>
  </w:num>
  <w:num w:numId="2" w16cid:durableId="1518305087">
    <w:abstractNumId w:val="0"/>
  </w:num>
  <w:num w:numId="3" w16cid:durableId="2116174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48"/>
    <w:rsid w:val="00B40248"/>
    <w:rsid w:val="00EA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0BBD"/>
  <w15:chartTrackingRefBased/>
  <w15:docId w15:val="{AE5660BF-D3AD-48C8-A72D-6521E74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4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4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48"/>
    <w:rPr>
      <w:rFonts w:eastAsiaTheme="majorEastAsia" w:cstheme="majorBidi"/>
      <w:color w:val="272727" w:themeColor="text1" w:themeTint="D8"/>
    </w:rPr>
  </w:style>
  <w:style w:type="paragraph" w:styleId="Title">
    <w:name w:val="Title"/>
    <w:basedOn w:val="Normal"/>
    <w:next w:val="Normal"/>
    <w:link w:val="TitleChar"/>
    <w:uiPriority w:val="10"/>
    <w:qFormat/>
    <w:rsid w:val="00B402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48"/>
    <w:pPr>
      <w:spacing w:before="160"/>
      <w:jc w:val="center"/>
    </w:pPr>
    <w:rPr>
      <w:i/>
      <w:iCs/>
      <w:color w:val="404040" w:themeColor="text1" w:themeTint="BF"/>
    </w:rPr>
  </w:style>
  <w:style w:type="character" w:customStyle="1" w:styleId="QuoteChar">
    <w:name w:val="Quote Char"/>
    <w:basedOn w:val="DefaultParagraphFont"/>
    <w:link w:val="Quote"/>
    <w:uiPriority w:val="29"/>
    <w:rsid w:val="00B40248"/>
    <w:rPr>
      <w:i/>
      <w:iCs/>
      <w:color w:val="404040" w:themeColor="text1" w:themeTint="BF"/>
    </w:rPr>
  </w:style>
  <w:style w:type="paragraph" w:styleId="ListParagraph">
    <w:name w:val="List Paragraph"/>
    <w:basedOn w:val="Normal"/>
    <w:uiPriority w:val="34"/>
    <w:qFormat/>
    <w:rsid w:val="00B40248"/>
    <w:pPr>
      <w:ind w:left="720"/>
      <w:contextualSpacing/>
    </w:pPr>
  </w:style>
  <w:style w:type="character" w:styleId="IntenseEmphasis">
    <w:name w:val="Intense Emphasis"/>
    <w:basedOn w:val="DefaultParagraphFont"/>
    <w:uiPriority w:val="21"/>
    <w:qFormat/>
    <w:rsid w:val="00B40248"/>
    <w:rPr>
      <w:i/>
      <w:iCs/>
      <w:color w:val="0F4761" w:themeColor="accent1" w:themeShade="BF"/>
    </w:rPr>
  </w:style>
  <w:style w:type="paragraph" w:styleId="IntenseQuote">
    <w:name w:val="Intense Quote"/>
    <w:basedOn w:val="Normal"/>
    <w:next w:val="Normal"/>
    <w:link w:val="IntenseQuoteChar"/>
    <w:uiPriority w:val="30"/>
    <w:qFormat/>
    <w:rsid w:val="00B4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48"/>
    <w:rPr>
      <w:i/>
      <w:iCs/>
      <w:color w:val="0F4761" w:themeColor="accent1" w:themeShade="BF"/>
    </w:rPr>
  </w:style>
  <w:style w:type="character" w:styleId="IntenseReference">
    <w:name w:val="Intense Reference"/>
    <w:basedOn w:val="DefaultParagraphFont"/>
    <w:uiPriority w:val="32"/>
    <w:qFormat/>
    <w:rsid w:val="00B40248"/>
    <w:rPr>
      <w:b/>
      <w:bCs/>
      <w:smallCaps/>
      <w:color w:val="0F4761" w:themeColor="accent1" w:themeShade="BF"/>
      <w:spacing w:val="5"/>
    </w:rPr>
  </w:style>
  <w:style w:type="paragraph" w:styleId="BodyText">
    <w:name w:val="Body Text"/>
    <w:basedOn w:val="Normal"/>
    <w:link w:val="BodyTextChar"/>
    <w:uiPriority w:val="99"/>
    <w:rsid w:val="00B40248"/>
    <w:pPr>
      <w:overflowPunct/>
      <w:autoSpaceDE/>
      <w:autoSpaceDN/>
      <w:adjustRightInd/>
      <w:jc w:val="both"/>
      <w:textAlignment w:val="auto"/>
    </w:pPr>
    <w:rPr>
      <w:rFonts w:ascii="Arial" w:hAnsi="Arial" w:cs="Arial"/>
      <w:b/>
      <w:bCs/>
      <w:sz w:val="24"/>
      <w:szCs w:val="24"/>
    </w:rPr>
  </w:style>
  <w:style w:type="character" w:customStyle="1" w:styleId="BodyTextChar">
    <w:name w:val="Body Text Char"/>
    <w:basedOn w:val="DefaultParagraphFont"/>
    <w:link w:val="BodyText"/>
    <w:uiPriority w:val="99"/>
    <w:rsid w:val="00B40248"/>
    <w:rPr>
      <w:rFonts w:ascii="Arial" w:eastAsia="Times New Roman" w:hAnsi="Arial" w:cs="Arial"/>
      <w:b/>
      <w:bCs/>
      <w:kern w:val="0"/>
      <w14:ligatures w14:val="none"/>
    </w:rPr>
  </w:style>
  <w:style w:type="paragraph" w:styleId="BodyText2">
    <w:name w:val="Body Text 2"/>
    <w:basedOn w:val="Normal"/>
    <w:link w:val="BodyText2Char"/>
    <w:rsid w:val="00B40248"/>
    <w:pPr>
      <w:overflowPunct/>
      <w:autoSpaceDE/>
      <w:autoSpaceDN/>
      <w:adjustRightInd/>
      <w:jc w:val="both"/>
      <w:textAlignment w:val="auto"/>
    </w:pPr>
    <w:rPr>
      <w:rFonts w:ascii="Arial" w:hAnsi="Arial" w:cs="Arial"/>
      <w:sz w:val="24"/>
      <w:szCs w:val="24"/>
    </w:rPr>
  </w:style>
  <w:style w:type="character" w:customStyle="1" w:styleId="BodyText2Char">
    <w:name w:val="Body Text 2 Char"/>
    <w:basedOn w:val="DefaultParagraphFont"/>
    <w:link w:val="BodyText2"/>
    <w:rsid w:val="00B40248"/>
    <w:rPr>
      <w:rFonts w:ascii="Arial" w:eastAsia="Times New Roman" w:hAnsi="Arial" w:cs="Arial"/>
      <w:kern w:val="0"/>
      <w14:ligatures w14:val="none"/>
    </w:rPr>
  </w:style>
  <w:style w:type="paragraph" w:styleId="Footer">
    <w:name w:val="footer"/>
    <w:basedOn w:val="Normal"/>
    <w:link w:val="FooterChar"/>
    <w:uiPriority w:val="99"/>
    <w:rsid w:val="00B40248"/>
    <w:pPr>
      <w:tabs>
        <w:tab w:val="center" w:pos="4320"/>
        <w:tab w:val="right" w:pos="8640"/>
      </w:tabs>
      <w:overflowPunct/>
      <w:autoSpaceDE/>
      <w:autoSpaceDN/>
      <w:adjustRightInd/>
      <w:textAlignment w:val="auto"/>
    </w:pPr>
    <w:rPr>
      <w:sz w:val="24"/>
      <w:szCs w:val="24"/>
    </w:rPr>
  </w:style>
  <w:style w:type="character" w:customStyle="1" w:styleId="FooterChar">
    <w:name w:val="Footer Char"/>
    <w:basedOn w:val="DefaultParagraphFont"/>
    <w:link w:val="Footer"/>
    <w:uiPriority w:val="99"/>
    <w:rsid w:val="00B40248"/>
    <w:rPr>
      <w:rFonts w:ascii="Times New Roman" w:eastAsia="Times New Roman" w:hAnsi="Times New Roman" w:cs="Times New Roman"/>
      <w:kern w:val="0"/>
      <w14:ligatures w14:val="none"/>
    </w:rPr>
  </w:style>
  <w:style w:type="paragraph" w:customStyle="1" w:styleId="pf0">
    <w:name w:val="pf0"/>
    <w:basedOn w:val="Normal"/>
    <w:rsid w:val="00B40248"/>
    <w:pPr>
      <w:overflowPunct/>
      <w:autoSpaceDE/>
      <w:autoSpaceDN/>
      <w:adjustRightInd/>
      <w:spacing w:before="100" w:beforeAutospacing="1" w:after="100" w:afterAutospacing="1"/>
      <w:textAlignment w:val="auto"/>
    </w:pPr>
    <w:rPr>
      <w:sz w:val="24"/>
      <w:szCs w:val="24"/>
    </w:rPr>
  </w:style>
  <w:style w:type="character" w:customStyle="1" w:styleId="cf01">
    <w:name w:val="cf01"/>
    <w:rsid w:val="00B40248"/>
    <w:rPr>
      <w:rFonts w:ascii="Segoe UI" w:hAnsi="Segoe UI" w:cs="Segoe UI" w:hint="default"/>
      <w:sz w:val="18"/>
      <w:szCs w:val="18"/>
    </w:rPr>
  </w:style>
  <w:style w:type="paragraph" w:styleId="Header">
    <w:name w:val="header"/>
    <w:basedOn w:val="Normal"/>
    <w:link w:val="HeaderChar"/>
    <w:uiPriority w:val="99"/>
    <w:unhideWhenUsed/>
    <w:rsid w:val="00B40248"/>
    <w:pPr>
      <w:tabs>
        <w:tab w:val="center" w:pos="4680"/>
        <w:tab w:val="right" w:pos="9360"/>
      </w:tabs>
    </w:pPr>
  </w:style>
  <w:style w:type="character" w:customStyle="1" w:styleId="HeaderChar">
    <w:name w:val="Header Char"/>
    <w:basedOn w:val="DefaultParagraphFont"/>
    <w:link w:val="Header"/>
    <w:uiPriority w:val="99"/>
    <w:rsid w:val="00B4024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8071</Characters>
  <Application>Microsoft Office Word</Application>
  <DocSecurity>0</DocSecurity>
  <Lines>179</Lines>
  <Paragraphs>67</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Kory@HCD</dc:creator>
  <cp:keywords/>
  <dc:description/>
  <cp:lastModifiedBy>Vance, Kory@HCD</cp:lastModifiedBy>
  <cp:revision>1</cp:revision>
  <dcterms:created xsi:type="dcterms:W3CDTF">2026-02-05T21:53:00Z</dcterms:created>
  <dcterms:modified xsi:type="dcterms:W3CDTF">2026-02-05T21:55:00Z</dcterms:modified>
</cp:coreProperties>
</file>