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9078F" w14:textId="77777777" w:rsidR="0094743F" w:rsidRPr="00556CFE" w:rsidRDefault="0094743F" w:rsidP="0094743F">
      <w:pPr>
        <w:jc w:val="center"/>
        <w:rPr>
          <w:rFonts w:ascii="Arial" w:hAnsi="Arial" w:cs="Arial"/>
          <w:b/>
          <w:sz w:val="22"/>
          <w:szCs w:val="22"/>
          <w:u w:val="single"/>
        </w:rPr>
      </w:pPr>
      <w:r w:rsidRPr="00556CFE">
        <w:rPr>
          <w:rFonts w:ascii="Arial" w:hAnsi="Arial" w:cs="Arial"/>
          <w:b/>
          <w:sz w:val="22"/>
          <w:szCs w:val="22"/>
          <w:u w:val="single"/>
        </w:rPr>
        <w:t>AUTHORITY, PURPOSE AND SCOPE OF WORK</w:t>
      </w:r>
    </w:p>
    <w:p w14:paraId="79A3E418" w14:textId="77777777" w:rsidR="0094743F" w:rsidRDefault="0094743F" w:rsidP="0094743F">
      <w:pPr>
        <w:rPr>
          <w:rFonts w:ascii="Arial" w:hAnsi="Arial" w:cs="Arial"/>
          <w:b/>
          <w:sz w:val="22"/>
          <w:szCs w:val="22"/>
          <w:u w:val="single"/>
        </w:rPr>
      </w:pPr>
    </w:p>
    <w:p w14:paraId="1F726355" w14:textId="77777777" w:rsidR="0094743F" w:rsidRPr="00556CFE" w:rsidRDefault="0094743F" w:rsidP="0094743F">
      <w:pPr>
        <w:jc w:val="center"/>
        <w:rPr>
          <w:rFonts w:ascii="Arial" w:hAnsi="Arial" w:cs="Arial"/>
          <w:b/>
          <w:sz w:val="22"/>
          <w:szCs w:val="22"/>
          <w:u w:val="single"/>
        </w:rPr>
      </w:pPr>
    </w:p>
    <w:p w14:paraId="02597C0A" w14:textId="77777777" w:rsidR="0094743F" w:rsidRPr="00556CFE" w:rsidRDefault="0094743F" w:rsidP="0094743F">
      <w:pPr>
        <w:pStyle w:val="ListParagraph"/>
        <w:numPr>
          <w:ilvl w:val="0"/>
          <w:numId w:val="2"/>
        </w:numPr>
        <w:ind w:left="720"/>
        <w:rPr>
          <w:rFonts w:ascii="Arial" w:hAnsi="Arial" w:cs="Arial"/>
          <w:b/>
          <w:sz w:val="22"/>
          <w:szCs w:val="22"/>
          <w:u w:val="single"/>
        </w:rPr>
      </w:pPr>
      <w:r w:rsidRPr="00556CFE">
        <w:rPr>
          <w:rFonts w:ascii="Arial" w:hAnsi="Arial" w:cs="Arial"/>
          <w:b/>
          <w:sz w:val="22"/>
          <w:szCs w:val="22"/>
          <w:u w:val="single"/>
        </w:rPr>
        <w:t xml:space="preserve">Authority </w:t>
      </w:r>
    </w:p>
    <w:p w14:paraId="3DF83C09" w14:textId="77777777" w:rsidR="0094743F" w:rsidRPr="00556CFE" w:rsidRDefault="0094743F" w:rsidP="0094743F">
      <w:pPr>
        <w:rPr>
          <w:rFonts w:ascii="Arial" w:hAnsi="Arial" w:cs="Arial"/>
          <w:sz w:val="22"/>
          <w:szCs w:val="22"/>
          <w:u w:val="single"/>
        </w:rPr>
      </w:pPr>
    </w:p>
    <w:p w14:paraId="1ABF321B" w14:textId="78ACF4DA" w:rsidR="00D34546" w:rsidRDefault="00BC4B7F" w:rsidP="0094743F">
      <w:pPr>
        <w:ind w:left="720"/>
        <w:jc w:val="both"/>
        <w:rPr>
          <w:rFonts w:ascii="Arial" w:hAnsi="Arial" w:cs="Arial"/>
          <w:sz w:val="22"/>
          <w:szCs w:val="22"/>
        </w:rPr>
      </w:pPr>
      <w:r w:rsidRPr="00BC4B7F">
        <w:rPr>
          <w:rFonts w:ascii="Arial" w:hAnsi="Arial" w:cs="Arial"/>
          <w:sz w:val="22"/>
          <w:szCs w:val="22"/>
        </w:rPr>
        <w:t>Assembly Bill No. 83 (2019-2020 Reg. Sess.) add</w:t>
      </w:r>
      <w:r>
        <w:rPr>
          <w:rFonts w:ascii="Arial" w:hAnsi="Arial" w:cs="Arial"/>
          <w:sz w:val="22"/>
          <w:szCs w:val="22"/>
        </w:rPr>
        <w:t>ed</w:t>
      </w:r>
      <w:r w:rsidRPr="00BC4B7F">
        <w:rPr>
          <w:rFonts w:ascii="Arial" w:hAnsi="Arial" w:cs="Arial"/>
          <w:sz w:val="22"/>
          <w:szCs w:val="22"/>
        </w:rPr>
        <w:t xml:space="preserve"> section 50675.1.1</w:t>
      </w:r>
      <w:r>
        <w:rPr>
          <w:rFonts w:ascii="Arial" w:hAnsi="Arial" w:cs="Arial"/>
          <w:sz w:val="22"/>
          <w:szCs w:val="22"/>
        </w:rPr>
        <w:t xml:space="preserve"> </w:t>
      </w:r>
      <w:r w:rsidR="007C052C">
        <w:rPr>
          <w:rFonts w:ascii="Arial" w:hAnsi="Arial" w:cs="Arial"/>
          <w:sz w:val="22"/>
          <w:szCs w:val="22"/>
        </w:rPr>
        <w:t>and 50675.1.2</w:t>
      </w:r>
      <w:r w:rsidR="004D3892">
        <w:rPr>
          <w:rFonts w:ascii="Arial" w:hAnsi="Arial" w:cs="Arial"/>
          <w:sz w:val="22"/>
          <w:szCs w:val="22"/>
        </w:rPr>
        <w:t xml:space="preserve"> </w:t>
      </w:r>
      <w:r>
        <w:rPr>
          <w:rFonts w:ascii="Arial" w:hAnsi="Arial" w:cs="Arial"/>
          <w:sz w:val="22"/>
          <w:szCs w:val="22"/>
        </w:rPr>
        <w:t xml:space="preserve">to </w:t>
      </w:r>
      <w:r w:rsidR="008109DB">
        <w:rPr>
          <w:rFonts w:ascii="Arial" w:hAnsi="Arial" w:cs="Arial"/>
          <w:sz w:val="22"/>
          <w:szCs w:val="22"/>
        </w:rPr>
        <w:t xml:space="preserve">the Multifamily Housing Program </w:t>
      </w:r>
      <w:r w:rsidR="0019621A">
        <w:rPr>
          <w:rFonts w:ascii="Arial" w:hAnsi="Arial" w:cs="Arial"/>
          <w:sz w:val="22"/>
          <w:szCs w:val="22"/>
        </w:rPr>
        <w:t>(</w:t>
      </w:r>
      <w:r w:rsidR="001E6A8F">
        <w:rPr>
          <w:rFonts w:ascii="Arial" w:hAnsi="Arial" w:cs="Arial"/>
          <w:sz w:val="22"/>
          <w:szCs w:val="22"/>
        </w:rPr>
        <w:t>“</w:t>
      </w:r>
      <w:r w:rsidR="0019621A">
        <w:rPr>
          <w:rFonts w:ascii="Arial" w:hAnsi="Arial" w:cs="Arial"/>
          <w:sz w:val="22"/>
          <w:szCs w:val="22"/>
        </w:rPr>
        <w:t>MHP</w:t>
      </w:r>
      <w:r w:rsidR="001E6A8F">
        <w:rPr>
          <w:rFonts w:ascii="Arial" w:hAnsi="Arial" w:cs="Arial"/>
          <w:sz w:val="22"/>
          <w:szCs w:val="22"/>
        </w:rPr>
        <w:t>”</w:t>
      </w:r>
      <w:r w:rsidR="0019621A">
        <w:rPr>
          <w:rFonts w:ascii="Arial" w:hAnsi="Arial" w:cs="Arial"/>
          <w:sz w:val="22"/>
          <w:szCs w:val="22"/>
        </w:rPr>
        <w:t xml:space="preserve">) </w:t>
      </w:r>
      <w:r w:rsidR="008056CC">
        <w:rPr>
          <w:rFonts w:ascii="Arial" w:hAnsi="Arial" w:cs="Arial"/>
          <w:sz w:val="22"/>
          <w:szCs w:val="22"/>
        </w:rPr>
        <w:t>(Chapter 6.7 (commencing with Section 50675) of Part 2 of Division 31 of the Health and Safety Code</w:t>
      </w:r>
      <w:r w:rsidR="00194DF8">
        <w:rPr>
          <w:rFonts w:ascii="Arial" w:hAnsi="Arial" w:cs="Arial"/>
          <w:sz w:val="22"/>
          <w:szCs w:val="22"/>
        </w:rPr>
        <w:t>)</w:t>
      </w:r>
      <w:r w:rsidR="008056CC">
        <w:rPr>
          <w:rFonts w:ascii="Arial" w:hAnsi="Arial" w:cs="Arial"/>
          <w:sz w:val="22"/>
          <w:szCs w:val="22"/>
        </w:rPr>
        <w:t xml:space="preserve">. </w:t>
      </w:r>
      <w:r w:rsidR="0019539E">
        <w:rPr>
          <w:rFonts w:ascii="Arial" w:hAnsi="Arial" w:cs="Arial"/>
          <w:sz w:val="22"/>
          <w:szCs w:val="22"/>
        </w:rPr>
        <w:t>Health and Safety Code section 50</w:t>
      </w:r>
      <w:r w:rsidR="009F5D46">
        <w:rPr>
          <w:rFonts w:ascii="Arial" w:hAnsi="Arial" w:cs="Arial"/>
          <w:sz w:val="22"/>
          <w:szCs w:val="22"/>
        </w:rPr>
        <w:t xml:space="preserve">675.1.1 is the statutory basis for the </w:t>
      </w:r>
      <w:proofErr w:type="spellStart"/>
      <w:r w:rsidR="009F5D46">
        <w:rPr>
          <w:rFonts w:ascii="Arial" w:hAnsi="Arial" w:cs="Arial"/>
          <w:sz w:val="22"/>
          <w:szCs w:val="22"/>
        </w:rPr>
        <w:t>Homekey</w:t>
      </w:r>
      <w:proofErr w:type="spellEnd"/>
      <w:r w:rsidR="009F5D46">
        <w:rPr>
          <w:rFonts w:ascii="Arial" w:hAnsi="Arial" w:cs="Arial"/>
          <w:sz w:val="22"/>
          <w:szCs w:val="22"/>
        </w:rPr>
        <w:t xml:space="preserve"> Program (</w:t>
      </w:r>
      <w:r w:rsidR="001E6A8F">
        <w:rPr>
          <w:rFonts w:ascii="Arial" w:hAnsi="Arial" w:cs="Arial"/>
          <w:sz w:val="22"/>
          <w:szCs w:val="22"/>
        </w:rPr>
        <w:t>“</w:t>
      </w:r>
      <w:proofErr w:type="spellStart"/>
      <w:r w:rsidR="001E6A8F">
        <w:rPr>
          <w:rFonts w:ascii="Arial" w:hAnsi="Arial" w:cs="Arial"/>
          <w:sz w:val="22"/>
          <w:szCs w:val="22"/>
        </w:rPr>
        <w:t>Homekey</w:t>
      </w:r>
      <w:proofErr w:type="spellEnd"/>
      <w:r w:rsidR="001E6A8F">
        <w:rPr>
          <w:rFonts w:ascii="Arial" w:hAnsi="Arial" w:cs="Arial"/>
          <w:sz w:val="22"/>
          <w:szCs w:val="22"/>
        </w:rPr>
        <w:t>” or “Program”)</w:t>
      </w:r>
      <w:r w:rsidR="004F2204">
        <w:rPr>
          <w:rFonts w:ascii="Arial" w:hAnsi="Arial" w:cs="Arial"/>
          <w:sz w:val="22"/>
          <w:szCs w:val="22"/>
        </w:rPr>
        <w:t>.</w:t>
      </w:r>
      <w:r w:rsidR="00B91E1C">
        <w:rPr>
          <w:rFonts w:ascii="Arial" w:hAnsi="Arial" w:cs="Arial"/>
          <w:sz w:val="22"/>
          <w:szCs w:val="22"/>
        </w:rPr>
        <w:t xml:space="preserve"> </w:t>
      </w:r>
      <w:r w:rsidR="00A358D1">
        <w:rPr>
          <w:rFonts w:ascii="Arial" w:hAnsi="Arial" w:cs="Arial"/>
          <w:sz w:val="22"/>
          <w:szCs w:val="22"/>
        </w:rPr>
        <w:t xml:space="preserve">Health and Safety Code section </w:t>
      </w:r>
      <w:r w:rsidR="00EB1C32">
        <w:rPr>
          <w:rFonts w:ascii="Arial" w:hAnsi="Arial" w:cs="Arial"/>
          <w:sz w:val="22"/>
          <w:szCs w:val="22"/>
        </w:rPr>
        <w:t>50675.1, subdivision (d) authorizes the Department of Housing and Community Development (“Department”</w:t>
      </w:r>
      <w:r w:rsidR="009338AE">
        <w:rPr>
          <w:rFonts w:ascii="Arial" w:hAnsi="Arial" w:cs="Arial"/>
          <w:sz w:val="22"/>
          <w:szCs w:val="22"/>
        </w:rPr>
        <w:t xml:space="preserve"> or “HCD”) to administer MHP. </w:t>
      </w:r>
    </w:p>
    <w:p w14:paraId="66B6F757" w14:textId="77777777" w:rsidR="00D34546" w:rsidRDefault="00D34546" w:rsidP="0094743F">
      <w:pPr>
        <w:ind w:left="720"/>
        <w:jc w:val="both"/>
        <w:rPr>
          <w:rFonts w:ascii="Arial" w:hAnsi="Arial" w:cs="Arial"/>
          <w:sz w:val="22"/>
          <w:szCs w:val="22"/>
        </w:rPr>
      </w:pPr>
    </w:p>
    <w:p w14:paraId="69169607" w14:textId="13067498" w:rsidR="000E007C" w:rsidRDefault="00D34546" w:rsidP="0094743F">
      <w:pPr>
        <w:ind w:left="720"/>
        <w:jc w:val="both"/>
        <w:rPr>
          <w:rFonts w:ascii="Arial" w:hAnsi="Arial" w:cs="Arial"/>
          <w:sz w:val="22"/>
          <w:szCs w:val="22"/>
        </w:rPr>
      </w:pPr>
      <w:r>
        <w:rPr>
          <w:rFonts w:ascii="Arial" w:hAnsi="Arial" w:cs="Arial"/>
          <w:sz w:val="22"/>
          <w:szCs w:val="22"/>
        </w:rPr>
        <w:t>The</w:t>
      </w:r>
      <w:r w:rsidR="009338AE">
        <w:rPr>
          <w:rFonts w:ascii="Arial" w:hAnsi="Arial" w:cs="Arial"/>
          <w:sz w:val="22"/>
          <w:szCs w:val="22"/>
        </w:rPr>
        <w:t xml:space="preserve"> Department issued a Notice of Funding Availability (“NOFA”) for </w:t>
      </w:r>
      <w:r w:rsidR="005A1FCB">
        <w:rPr>
          <w:rFonts w:ascii="Arial" w:hAnsi="Arial" w:cs="Arial"/>
          <w:sz w:val="22"/>
          <w:szCs w:val="22"/>
        </w:rPr>
        <w:t xml:space="preserve">the </w:t>
      </w:r>
      <w:proofErr w:type="spellStart"/>
      <w:r w:rsidR="005A1FCB">
        <w:rPr>
          <w:rFonts w:ascii="Arial" w:hAnsi="Arial" w:cs="Arial"/>
          <w:sz w:val="22"/>
          <w:szCs w:val="22"/>
        </w:rPr>
        <w:t>Homekey</w:t>
      </w:r>
      <w:proofErr w:type="spellEnd"/>
      <w:r w:rsidR="005A1FCB">
        <w:rPr>
          <w:rFonts w:ascii="Arial" w:hAnsi="Arial" w:cs="Arial"/>
          <w:sz w:val="22"/>
          <w:szCs w:val="22"/>
        </w:rPr>
        <w:t xml:space="preserve"> Program on July 16, 2020.</w:t>
      </w:r>
      <w:r w:rsidR="004F2204">
        <w:rPr>
          <w:rFonts w:ascii="Arial" w:hAnsi="Arial" w:cs="Arial"/>
          <w:sz w:val="22"/>
          <w:szCs w:val="22"/>
        </w:rPr>
        <w:t xml:space="preserve"> </w:t>
      </w:r>
      <w:r w:rsidR="000115A3">
        <w:rPr>
          <w:rFonts w:ascii="Arial" w:hAnsi="Arial" w:cs="Arial"/>
          <w:sz w:val="22"/>
          <w:szCs w:val="22"/>
        </w:rPr>
        <w:t>The NOFA incorporates by reference the MHP</w:t>
      </w:r>
      <w:r w:rsidR="0072451B">
        <w:rPr>
          <w:rFonts w:ascii="Arial" w:hAnsi="Arial" w:cs="Arial"/>
          <w:sz w:val="22"/>
          <w:szCs w:val="22"/>
        </w:rPr>
        <w:t>, as well as</w:t>
      </w:r>
      <w:r w:rsidR="007C3553">
        <w:rPr>
          <w:rFonts w:ascii="Arial" w:hAnsi="Arial" w:cs="Arial"/>
          <w:sz w:val="22"/>
          <w:szCs w:val="22"/>
        </w:rPr>
        <w:t xml:space="preserve"> the MHP </w:t>
      </w:r>
      <w:r w:rsidR="0003186F">
        <w:rPr>
          <w:rFonts w:ascii="Arial" w:hAnsi="Arial" w:cs="Arial"/>
          <w:sz w:val="22"/>
          <w:szCs w:val="22"/>
        </w:rPr>
        <w:t>Final Guidelines (“MHP Guidelines”), dated June 19, 2019</w:t>
      </w:r>
      <w:r w:rsidR="008C69B4">
        <w:rPr>
          <w:rFonts w:ascii="Arial" w:hAnsi="Arial" w:cs="Arial"/>
          <w:sz w:val="22"/>
          <w:szCs w:val="22"/>
        </w:rPr>
        <w:t>, both as amended and in effect from time to time</w:t>
      </w:r>
      <w:r w:rsidR="0072451B">
        <w:rPr>
          <w:rFonts w:ascii="Arial" w:hAnsi="Arial" w:cs="Arial"/>
          <w:sz w:val="22"/>
          <w:szCs w:val="22"/>
        </w:rPr>
        <w:t>.</w:t>
      </w:r>
      <w:r w:rsidR="0003186F">
        <w:rPr>
          <w:rFonts w:ascii="Arial" w:hAnsi="Arial" w:cs="Arial"/>
          <w:sz w:val="22"/>
          <w:szCs w:val="22"/>
        </w:rPr>
        <w:t xml:space="preserve"> </w:t>
      </w:r>
      <w:r w:rsidR="008E2201">
        <w:rPr>
          <w:rFonts w:ascii="Arial" w:hAnsi="Arial" w:cs="Arial"/>
          <w:sz w:val="22"/>
          <w:szCs w:val="22"/>
        </w:rPr>
        <w:t xml:space="preserve">In </w:t>
      </w:r>
      <w:r w:rsidR="003F0425">
        <w:rPr>
          <w:rFonts w:ascii="Arial" w:hAnsi="Arial" w:cs="Arial"/>
          <w:sz w:val="22"/>
          <w:szCs w:val="22"/>
        </w:rPr>
        <w:t>addition</w:t>
      </w:r>
      <w:r w:rsidR="008E2201">
        <w:rPr>
          <w:rFonts w:ascii="Arial" w:hAnsi="Arial" w:cs="Arial"/>
          <w:sz w:val="22"/>
          <w:szCs w:val="22"/>
        </w:rPr>
        <w:t xml:space="preserve">, the </w:t>
      </w:r>
      <w:r w:rsidR="00552889">
        <w:rPr>
          <w:rFonts w:ascii="Arial" w:hAnsi="Arial" w:cs="Arial"/>
          <w:sz w:val="22"/>
          <w:szCs w:val="22"/>
        </w:rPr>
        <w:t>NOFA states</w:t>
      </w:r>
      <w:r w:rsidR="008E2201">
        <w:rPr>
          <w:rFonts w:ascii="Arial" w:hAnsi="Arial" w:cs="Arial"/>
          <w:sz w:val="22"/>
          <w:szCs w:val="22"/>
        </w:rPr>
        <w:t xml:space="preserve"> that </w:t>
      </w:r>
      <w:proofErr w:type="spellStart"/>
      <w:r w:rsidR="00EB3B88">
        <w:rPr>
          <w:rFonts w:ascii="Arial" w:hAnsi="Arial" w:cs="Arial"/>
          <w:sz w:val="22"/>
          <w:szCs w:val="22"/>
        </w:rPr>
        <w:t>Homekey</w:t>
      </w:r>
      <w:proofErr w:type="spellEnd"/>
      <w:r w:rsidR="00EB3B88">
        <w:rPr>
          <w:rFonts w:ascii="Arial" w:hAnsi="Arial" w:cs="Arial"/>
          <w:sz w:val="22"/>
          <w:szCs w:val="22"/>
        </w:rPr>
        <w:t xml:space="preserve"> grant funds are derived primarily from </w:t>
      </w:r>
      <w:r w:rsidR="00D56F67">
        <w:rPr>
          <w:rFonts w:ascii="Arial" w:hAnsi="Arial" w:cs="Arial"/>
          <w:sz w:val="22"/>
          <w:szCs w:val="22"/>
        </w:rPr>
        <w:t xml:space="preserve">Coronavirus Relief Fund (“CRF”) money </w:t>
      </w:r>
      <w:r w:rsidR="00A41659">
        <w:rPr>
          <w:rFonts w:ascii="Arial" w:hAnsi="Arial" w:cs="Arial"/>
          <w:sz w:val="22"/>
          <w:szCs w:val="22"/>
        </w:rPr>
        <w:t xml:space="preserve">received </w:t>
      </w:r>
      <w:r w:rsidR="00B66EAA">
        <w:rPr>
          <w:rFonts w:ascii="Arial" w:hAnsi="Arial" w:cs="Arial"/>
          <w:sz w:val="22"/>
          <w:szCs w:val="22"/>
        </w:rPr>
        <w:t xml:space="preserve">from the U.S. Department of the Treasury. The CRF was established by the </w:t>
      </w:r>
      <w:r w:rsidR="00FF6E57">
        <w:rPr>
          <w:rFonts w:ascii="Arial" w:hAnsi="Arial" w:cs="Arial"/>
          <w:sz w:val="22"/>
          <w:szCs w:val="22"/>
        </w:rPr>
        <w:t xml:space="preserve">federal </w:t>
      </w:r>
      <w:r w:rsidR="00D31BCE" w:rsidRPr="00D31BCE">
        <w:rPr>
          <w:rFonts w:ascii="Arial" w:hAnsi="Arial" w:cs="Arial"/>
          <w:sz w:val="22"/>
          <w:szCs w:val="22"/>
        </w:rPr>
        <w:t>Coronavirus Aid, Relief, and Economic Security (CARES) Act</w:t>
      </w:r>
      <w:r w:rsidR="00267BDE">
        <w:rPr>
          <w:rFonts w:ascii="Arial" w:hAnsi="Arial" w:cs="Arial"/>
          <w:sz w:val="22"/>
          <w:szCs w:val="22"/>
        </w:rPr>
        <w:t xml:space="preserve"> (Public Law No. </w:t>
      </w:r>
      <w:r w:rsidR="00FF6E57">
        <w:rPr>
          <w:rFonts w:ascii="Arial" w:hAnsi="Arial" w:cs="Arial"/>
          <w:sz w:val="22"/>
          <w:szCs w:val="22"/>
        </w:rPr>
        <w:t>116-136).</w:t>
      </w:r>
    </w:p>
    <w:p w14:paraId="713CCA22" w14:textId="77777777" w:rsidR="00D31BCE" w:rsidRDefault="00D31BCE" w:rsidP="0094743F">
      <w:pPr>
        <w:ind w:left="720"/>
        <w:jc w:val="both"/>
        <w:rPr>
          <w:rFonts w:ascii="Arial" w:hAnsi="Arial" w:cs="Arial"/>
          <w:sz w:val="22"/>
          <w:szCs w:val="22"/>
        </w:rPr>
      </w:pPr>
    </w:p>
    <w:p w14:paraId="08D4A18A" w14:textId="77CA1DDD" w:rsidR="003E0F05" w:rsidRDefault="0094743F" w:rsidP="0094743F">
      <w:pPr>
        <w:ind w:left="720"/>
        <w:jc w:val="both"/>
        <w:rPr>
          <w:rFonts w:ascii="Arial" w:hAnsi="Arial" w:cs="Arial"/>
          <w:sz w:val="22"/>
          <w:szCs w:val="22"/>
        </w:rPr>
      </w:pPr>
      <w:r w:rsidRPr="00556CFE">
        <w:rPr>
          <w:rFonts w:ascii="Arial" w:hAnsi="Arial" w:cs="Arial"/>
          <w:sz w:val="22"/>
          <w:szCs w:val="22"/>
        </w:rPr>
        <w:t xml:space="preserve">This </w:t>
      </w:r>
      <w:r w:rsidR="008212C9">
        <w:rPr>
          <w:rFonts w:ascii="Arial" w:hAnsi="Arial" w:cs="Arial"/>
          <w:sz w:val="22"/>
          <w:szCs w:val="22"/>
        </w:rPr>
        <w:t xml:space="preserve">STD 213, </w:t>
      </w:r>
      <w:r w:rsidRPr="00556CFE">
        <w:rPr>
          <w:rFonts w:ascii="Arial" w:hAnsi="Arial" w:cs="Arial"/>
          <w:sz w:val="22"/>
          <w:szCs w:val="22"/>
        </w:rPr>
        <w:t xml:space="preserve">Standard Agreement </w:t>
      </w:r>
      <w:r w:rsidR="008212C9">
        <w:rPr>
          <w:rFonts w:ascii="Arial" w:hAnsi="Arial" w:cs="Arial"/>
          <w:sz w:val="22"/>
          <w:szCs w:val="22"/>
        </w:rPr>
        <w:t xml:space="preserve">(“Agreement”) </w:t>
      </w:r>
      <w:r w:rsidR="00380008">
        <w:rPr>
          <w:rFonts w:ascii="Arial" w:hAnsi="Arial" w:cs="Arial"/>
          <w:sz w:val="22"/>
          <w:szCs w:val="22"/>
        </w:rPr>
        <w:t xml:space="preserve">is entered under the authority and in furtherance of the Program. This Agreement is the result of </w:t>
      </w:r>
      <w:r w:rsidR="00F736A0">
        <w:rPr>
          <w:rFonts w:ascii="Arial" w:hAnsi="Arial" w:cs="Arial"/>
          <w:sz w:val="22"/>
          <w:szCs w:val="22"/>
        </w:rPr>
        <w:t xml:space="preserve">an </w:t>
      </w:r>
      <w:r w:rsidR="00960771">
        <w:rPr>
          <w:rFonts w:ascii="Arial" w:hAnsi="Arial" w:cs="Arial"/>
          <w:sz w:val="22"/>
          <w:szCs w:val="22"/>
        </w:rPr>
        <w:t xml:space="preserve">Application </w:t>
      </w:r>
      <w:r w:rsidR="00D83B5A">
        <w:rPr>
          <w:rFonts w:ascii="Arial" w:hAnsi="Arial" w:cs="Arial"/>
          <w:sz w:val="22"/>
          <w:szCs w:val="22"/>
        </w:rPr>
        <w:t>by the Sponsor, as defined</w:t>
      </w:r>
      <w:r w:rsidR="00500659">
        <w:rPr>
          <w:rFonts w:ascii="Arial" w:hAnsi="Arial" w:cs="Arial"/>
          <w:sz w:val="22"/>
          <w:szCs w:val="22"/>
        </w:rPr>
        <w:t xml:space="preserve"> below</w:t>
      </w:r>
      <w:r w:rsidR="00D83B5A">
        <w:rPr>
          <w:rFonts w:ascii="Arial" w:hAnsi="Arial" w:cs="Arial"/>
          <w:sz w:val="22"/>
          <w:szCs w:val="22"/>
        </w:rPr>
        <w:t xml:space="preserve">, for funding </w:t>
      </w:r>
      <w:r w:rsidR="00BE689C">
        <w:rPr>
          <w:rFonts w:ascii="Arial" w:hAnsi="Arial" w:cs="Arial"/>
          <w:sz w:val="22"/>
          <w:szCs w:val="22"/>
        </w:rPr>
        <w:t xml:space="preserve">under the Program (the “Grant”). </w:t>
      </w:r>
      <w:r w:rsidR="001C50B7">
        <w:rPr>
          <w:rFonts w:ascii="Arial" w:hAnsi="Arial" w:cs="Arial"/>
          <w:sz w:val="22"/>
          <w:szCs w:val="22"/>
        </w:rPr>
        <w:t>As such, this Agreement shall be executed by the Sponsor.</w:t>
      </w:r>
      <w:r w:rsidR="00F735B3">
        <w:rPr>
          <w:rFonts w:ascii="Arial" w:hAnsi="Arial" w:cs="Arial"/>
          <w:sz w:val="22"/>
          <w:szCs w:val="22"/>
        </w:rPr>
        <w:t xml:space="preserve"> Where the Sponsor comprises </w:t>
      </w:r>
      <w:r w:rsidR="00AA3036">
        <w:rPr>
          <w:rFonts w:ascii="Arial" w:hAnsi="Arial" w:cs="Arial"/>
          <w:sz w:val="22"/>
          <w:szCs w:val="22"/>
        </w:rPr>
        <w:t>a Local Public Entity</w:t>
      </w:r>
      <w:r w:rsidR="008B6DA7">
        <w:rPr>
          <w:rFonts w:ascii="Arial" w:hAnsi="Arial" w:cs="Arial"/>
          <w:sz w:val="22"/>
          <w:szCs w:val="22"/>
        </w:rPr>
        <w:t xml:space="preserve"> (as defined below)</w:t>
      </w:r>
      <w:r w:rsidR="00AA3036">
        <w:rPr>
          <w:rFonts w:ascii="Arial" w:hAnsi="Arial" w:cs="Arial"/>
          <w:sz w:val="22"/>
          <w:szCs w:val="22"/>
        </w:rPr>
        <w:t xml:space="preserve"> and a private entity, both entities shall execute the Standard Agreement.</w:t>
      </w:r>
      <w:r w:rsidR="003E0F05">
        <w:rPr>
          <w:rFonts w:ascii="Arial" w:hAnsi="Arial" w:cs="Arial"/>
          <w:sz w:val="22"/>
          <w:szCs w:val="22"/>
        </w:rPr>
        <w:t xml:space="preserve"> </w:t>
      </w:r>
    </w:p>
    <w:p w14:paraId="740F519E" w14:textId="77777777" w:rsidR="003E0F05" w:rsidRDefault="003E0F05" w:rsidP="0094743F">
      <w:pPr>
        <w:ind w:left="720"/>
        <w:jc w:val="both"/>
        <w:rPr>
          <w:rFonts w:ascii="Arial" w:hAnsi="Arial" w:cs="Arial"/>
          <w:sz w:val="22"/>
          <w:szCs w:val="22"/>
        </w:rPr>
      </w:pPr>
    </w:p>
    <w:p w14:paraId="052BE63B" w14:textId="35ADB0ED" w:rsidR="00006992" w:rsidRDefault="00BE689C" w:rsidP="0094743F">
      <w:pPr>
        <w:ind w:left="720"/>
        <w:jc w:val="both"/>
        <w:rPr>
          <w:rFonts w:ascii="Arial" w:hAnsi="Arial" w:cs="Arial"/>
          <w:sz w:val="22"/>
          <w:szCs w:val="22"/>
        </w:rPr>
      </w:pPr>
      <w:r>
        <w:rPr>
          <w:rFonts w:ascii="Arial" w:hAnsi="Arial" w:cs="Arial"/>
          <w:sz w:val="22"/>
          <w:szCs w:val="22"/>
        </w:rPr>
        <w:t>This Agreement hereby incorporates by reference the Application</w:t>
      </w:r>
      <w:r w:rsidR="0000576E">
        <w:rPr>
          <w:rFonts w:ascii="Arial" w:hAnsi="Arial" w:cs="Arial"/>
          <w:sz w:val="22"/>
          <w:szCs w:val="22"/>
        </w:rPr>
        <w:t xml:space="preserve"> in its entirety. This Agreement is governed by the following (collectively, the “Program Requirements”)</w:t>
      </w:r>
      <w:r w:rsidR="00841573">
        <w:rPr>
          <w:rFonts w:ascii="Arial" w:hAnsi="Arial" w:cs="Arial"/>
          <w:sz w:val="22"/>
          <w:szCs w:val="22"/>
        </w:rPr>
        <w:t xml:space="preserve">, and each </w:t>
      </w:r>
      <w:r w:rsidR="00AC7838">
        <w:rPr>
          <w:rFonts w:ascii="Arial" w:hAnsi="Arial" w:cs="Arial"/>
          <w:sz w:val="22"/>
          <w:szCs w:val="22"/>
        </w:rPr>
        <w:t xml:space="preserve">of the following </w:t>
      </w:r>
      <w:r w:rsidR="00841573">
        <w:rPr>
          <w:rFonts w:ascii="Arial" w:hAnsi="Arial" w:cs="Arial"/>
          <w:sz w:val="22"/>
          <w:szCs w:val="22"/>
        </w:rPr>
        <w:t>is in</w:t>
      </w:r>
      <w:r w:rsidR="00FD0622">
        <w:rPr>
          <w:rFonts w:ascii="Arial" w:hAnsi="Arial" w:cs="Arial"/>
          <w:sz w:val="22"/>
          <w:szCs w:val="22"/>
        </w:rPr>
        <w:t xml:space="preserve">corporated hereto </w:t>
      </w:r>
      <w:r w:rsidR="00C1627F">
        <w:rPr>
          <w:rFonts w:ascii="Arial" w:hAnsi="Arial" w:cs="Arial"/>
          <w:sz w:val="22"/>
          <w:szCs w:val="22"/>
        </w:rPr>
        <w:t>as if set forth in full herein</w:t>
      </w:r>
      <w:r w:rsidR="0000576E">
        <w:rPr>
          <w:rFonts w:ascii="Arial" w:hAnsi="Arial" w:cs="Arial"/>
          <w:sz w:val="22"/>
          <w:szCs w:val="22"/>
        </w:rPr>
        <w:t>:</w:t>
      </w:r>
    </w:p>
    <w:p w14:paraId="3FFEBC7B" w14:textId="77777777" w:rsidR="004C2FC3" w:rsidRDefault="004C2FC3" w:rsidP="0094743F">
      <w:pPr>
        <w:ind w:left="720"/>
        <w:jc w:val="both"/>
        <w:rPr>
          <w:rFonts w:ascii="Arial" w:hAnsi="Arial" w:cs="Arial"/>
          <w:sz w:val="22"/>
          <w:szCs w:val="22"/>
        </w:rPr>
      </w:pPr>
    </w:p>
    <w:p w14:paraId="507159C1" w14:textId="786FAF54" w:rsidR="00F76D00" w:rsidRDefault="00F76D00" w:rsidP="00006992">
      <w:pPr>
        <w:pStyle w:val="ListParagraph"/>
        <w:numPr>
          <w:ilvl w:val="0"/>
          <w:numId w:val="6"/>
        </w:numPr>
        <w:jc w:val="both"/>
        <w:rPr>
          <w:rFonts w:ascii="Arial" w:hAnsi="Arial" w:cs="Arial"/>
          <w:sz w:val="22"/>
          <w:szCs w:val="22"/>
        </w:rPr>
      </w:pPr>
      <w:r>
        <w:rPr>
          <w:rFonts w:ascii="Arial" w:hAnsi="Arial" w:cs="Arial"/>
          <w:sz w:val="22"/>
          <w:szCs w:val="22"/>
        </w:rPr>
        <w:t xml:space="preserve">The above-referenced </w:t>
      </w:r>
      <w:r w:rsidR="004C2FC3">
        <w:rPr>
          <w:rFonts w:ascii="Arial" w:hAnsi="Arial" w:cs="Arial"/>
          <w:sz w:val="22"/>
          <w:szCs w:val="22"/>
        </w:rPr>
        <w:t xml:space="preserve">MHP </w:t>
      </w:r>
      <w:r>
        <w:rPr>
          <w:rFonts w:ascii="Arial" w:hAnsi="Arial" w:cs="Arial"/>
          <w:sz w:val="22"/>
          <w:szCs w:val="22"/>
        </w:rPr>
        <w:t>statutory scheme;</w:t>
      </w:r>
    </w:p>
    <w:p w14:paraId="2AD6CE90" w14:textId="77777777" w:rsidR="004C2FC3" w:rsidRDefault="004C2FC3" w:rsidP="00B0706E">
      <w:pPr>
        <w:pStyle w:val="ListParagraph"/>
        <w:ind w:left="1080"/>
        <w:jc w:val="both"/>
        <w:rPr>
          <w:rFonts w:ascii="Arial" w:hAnsi="Arial" w:cs="Arial"/>
          <w:sz w:val="22"/>
          <w:szCs w:val="22"/>
        </w:rPr>
      </w:pPr>
    </w:p>
    <w:p w14:paraId="6419C409" w14:textId="7793BA42" w:rsidR="00115481" w:rsidRDefault="00BC7394" w:rsidP="00006992">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115481">
        <w:rPr>
          <w:rFonts w:ascii="Arial" w:hAnsi="Arial" w:cs="Arial"/>
          <w:sz w:val="22"/>
          <w:szCs w:val="22"/>
        </w:rPr>
        <w:t xml:space="preserve">NOFA issued on July 16, 2020, and as </w:t>
      </w:r>
      <w:r w:rsidR="009D68A4">
        <w:rPr>
          <w:rFonts w:ascii="Arial" w:hAnsi="Arial" w:cs="Arial"/>
          <w:sz w:val="22"/>
          <w:szCs w:val="22"/>
        </w:rPr>
        <w:t xml:space="preserve">may be subsequently </w:t>
      </w:r>
      <w:r w:rsidR="00115481">
        <w:rPr>
          <w:rFonts w:ascii="Arial" w:hAnsi="Arial" w:cs="Arial"/>
          <w:sz w:val="22"/>
          <w:szCs w:val="22"/>
        </w:rPr>
        <w:t>amended;</w:t>
      </w:r>
    </w:p>
    <w:p w14:paraId="52D7FDF8" w14:textId="77777777" w:rsidR="004C2FC3" w:rsidRPr="00B0706E" w:rsidRDefault="004C2FC3" w:rsidP="00B0706E">
      <w:pPr>
        <w:jc w:val="both"/>
        <w:rPr>
          <w:rFonts w:ascii="Arial" w:hAnsi="Arial" w:cs="Arial"/>
          <w:sz w:val="22"/>
          <w:szCs w:val="22"/>
        </w:rPr>
      </w:pPr>
    </w:p>
    <w:p w14:paraId="5649D1EC" w14:textId="25D850CC" w:rsidR="00195DB8" w:rsidRDefault="00304681" w:rsidP="00006992">
      <w:pPr>
        <w:pStyle w:val="ListParagraph"/>
        <w:numPr>
          <w:ilvl w:val="0"/>
          <w:numId w:val="6"/>
        </w:numPr>
        <w:jc w:val="both"/>
        <w:rPr>
          <w:rFonts w:ascii="Arial" w:hAnsi="Arial" w:cs="Arial"/>
          <w:sz w:val="22"/>
          <w:szCs w:val="22"/>
        </w:rPr>
      </w:pPr>
      <w:r>
        <w:rPr>
          <w:rFonts w:ascii="Arial" w:hAnsi="Arial" w:cs="Arial"/>
          <w:sz w:val="22"/>
          <w:szCs w:val="22"/>
        </w:rPr>
        <w:t>The MHP Guidelines</w:t>
      </w:r>
      <w:r w:rsidR="00195DB8">
        <w:rPr>
          <w:rFonts w:ascii="Arial" w:hAnsi="Arial" w:cs="Arial"/>
          <w:sz w:val="22"/>
          <w:szCs w:val="22"/>
        </w:rPr>
        <w:t>;</w:t>
      </w:r>
    </w:p>
    <w:p w14:paraId="76A05B47" w14:textId="77777777" w:rsidR="00160C2C" w:rsidRPr="00B0706E" w:rsidRDefault="00160C2C" w:rsidP="00B0706E">
      <w:pPr>
        <w:jc w:val="both"/>
        <w:rPr>
          <w:rFonts w:ascii="Arial" w:hAnsi="Arial" w:cs="Arial"/>
          <w:sz w:val="22"/>
          <w:szCs w:val="22"/>
        </w:rPr>
      </w:pPr>
    </w:p>
    <w:p w14:paraId="6CBAD73F" w14:textId="71E33872" w:rsidR="00AD521A" w:rsidRDefault="00AD521A" w:rsidP="00AD521A">
      <w:pPr>
        <w:pStyle w:val="ListParagraph"/>
        <w:numPr>
          <w:ilvl w:val="0"/>
          <w:numId w:val="6"/>
        </w:numPr>
        <w:jc w:val="both"/>
        <w:rPr>
          <w:rFonts w:ascii="Arial" w:hAnsi="Arial" w:cs="Arial"/>
          <w:sz w:val="22"/>
          <w:szCs w:val="22"/>
        </w:rPr>
      </w:pPr>
      <w:r>
        <w:rPr>
          <w:rFonts w:ascii="Arial" w:hAnsi="Arial" w:cs="Arial"/>
          <w:sz w:val="22"/>
          <w:szCs w:val="22"/>
        </w:rPr>
        <w:t>The CARES Act and related federal guidance;</w:t>
      </w:r>
    </w:p>
    <w:p w14:paraId="34F9587D" w14:textId="77777777" w:rsidR="00160C2C" w:rsidRPr="00B0706E" w:rsidRDefault="00160C2C" w:rsidP="00B0706E">
      <w:pPr>
        <w:jc w:val="both"/>
        <w:rPr>
          <w:rFonts w:ascii="Arial" w:hAnsi="Arial" w:cs="Arial"/>
          <w:sz w:val="22"/>
          <w:szCs w:val="22"/>
        </w:rPr>
      </w:pPr>
    </w:p>
    <w:p w14:paraId="19A6E11B" w14:textId="69D4C6FB" w:rsidR="00447672" w:rsidRDefault="00195DB8" w:rsidP="00006992">
      <w:pPr>
        <w:pStyle w:val="ListParagraph"/>
        <w:numPr>
          <w:ilvl w:val="0"/>
          <w:numId w:val="6"/>
        </w:numPr>
        <w:jc w:val="both"/>
        <w:rPr>
          <w:rFonts w:ascii="Arial" w:hAnsi="Arial" w:cs="Arial"/>
          <w:sz w:val="22"/>
          <w:szCs w:val="22"/>
        </w:rPr>
      </w:pPr>
      <w:r>
        <w:rPr>
          <w:rFonts w:ascii="Arial" w:hAnsi="Arial" w:cs="Arial"/>
          <w:sz w:val="22"/>
          <w:szCs w:val="22"/>
        </w:rPr>
        <w:t xml:space="preserve">The </w:t>
      </w:r>
      <w:r w:rsidR="005C6BC7">
        <w:rPr>
          <w:rFonts w:ascii="Arial" w:hAnsi="Arial" w:cs="Arial"/>
          <w:sz w:val="22"/>
          <w:szCs w:val="22"/>
        </w:rPr>
        <w:t>award letter</w:t>
      </w:r>
      <w:r>
        <w:rPr>
          <w:rFonts w:ascii="Arial" w:hAnsi="Arial" w:cs="Arial"/>
          <w:sz w:val="22"/>
          <w:szCs w:val="22"/>
        </w:rPr>
        <w:t xml:space="preserve"> </w:t>
      </w:r>
      <w:r w:rsidR="002A6AD5">
        <w:rPr>
          <w:rFonts w:ascii="Arial" w:hAnsi="Arial" w:cs="Arial"/>
          <w:sz w:val="22"/>
          <w:szCs w:val="22"/>
        </w:rPr>
        <w:t>issued by the Department to the Sponsor;</w:t>
      </w:r>
      <w:r w:rsidR="00EC1D75">
        <w:rPr>
          <w:rFonts w:ascii="Arial" w:hAnsi="Arial" w:cs="Arial"/>
          <w:sz w:val="22"/>
          <w:szCs w:val="22"/>
        </w:rPr>
        <w:t xml:space="preserve"> and</w:t>
      </w:r>
    </w:p>
    <w:p w14:paraId="74158322" w14:textId="77777777" w:rsidR="00EC1D75" w:rsidRPr="00B0706E" w:rsidRDefault="00EC1D75" w:rsidP="00B0706E">
      <w:pPr>
        <w:pStyle w:val="ListParagraph"/>
        <w:rPr>
          <w:rFonts w:ascii="Arial" w:hAnsi="Arial" w:cs="Arial"/>
          <w:sz w:val="22"/>
          <w:szCs w:val="22"/>
        </w:rPr>
      </w:pPr>
    </w:p>
    <w:p w14:paraId="62DA8462" w14:textId="5330272B" w:rsidR="00EC1D75" w:rsidRDefault="00EC1D75" w:rsidP="00006992">
      <w:pPr>
        <w:pStyle w:val="ListParagraph"/>
        <w:numPr>
          <w:ilvl w:val="0"/>
          <w:numId w:val="6"/>
        </w:numPr>
        <w:jc w:val="both"/>
        <w:rPr>
          <w:rFonts w:ascii="Arial" w:hAnsi="Arial" w:cs="Arial"/>
          <w:sz w:val="22"/>
          <w:szCs w:val="22"/>
        </w:rPr>
      </w:pPr>
      <w:proofErr w:type="gramStart"/>
      <w:r>
        <w:rPr>
          <w:rFonts w:ascii="Arial" w:hAnsi="Arial" w:cs="Arial"/>
          <w:sz w:val="22"/>
          <w:szCs w:val="22"/>
        </w:rPr>
        <w:t>Any and all</w:t>
      </w:r>
      <w:proofErr w:type="gramEnd"/>
      <w:r>
        <w:rPr>
          <w:rFonts w:ascii="Arial" w:hAnsi="Arial" w:cs="Arial"/>
          <w:sz w:val="22"/>
          <w:szCs w:val="22"/>
        </w:rPr>
        <w:t xml:space="preserve"> other applicable law.</w:t>
      </w:r>
    </w:p>
    <w:p w14:paraId="3CF2E758" w14:textId="77777777" w:rsidR="0094743F" w:rsidRPr="00556CFE" w:rsidRDefault="0094743F" w:rsidP="0094743F">
      <w:pPr>
        <w:ind w:left="720"/>
        <w:jc w:val="both"/>
        <w:rPr>
          <w:rFonts w:ascii="Arial" w:hAnsi="Arial" w:cs="Arial"/>
          <w:sz w:val="22"/>
          <w:szCs w:val="22"/>
        </w:rPr>
      </w:pPr>
    </w:p>
    <w:p w14:paraId="4DA1F734" w14:textId="77777777" w:rsidR="0094743F" w:rsidRPr="00556CFE" w:rsidRDefault="0094743F" w:rsidP="0094743F">
      <w:pPr>
        <w:pStyle w:val="ListParagraph"/>
        <w:numPr>
          <w:ilvl w:val="0"/>
          <w:numId w:val="2"/>
        </w:numPr>
        <w:ind w:left="720"/>
        <w:jc w:val="both"/>
        <w:rPr>
          <w:rFonts w:ascii="Arial" w:hAnsi="Arial" w:cs="Arial"/>
          <w:b/>
          <w:sz w:val="22"/>
          <w:szCs w:val="22"/>
          <w:u w:val="single"/>
        </w:rPr>
      </w:pPr>
      <w:r w:rsidRPr="00556CFE">
        <w:rPr>
          <w:rFonts w:ascii="Arial" w:hAnsi="Arial" w:cs="Arial"/>
          <w:b/>
          <w:sz w:val="22"/>
          <w:szCs w:val="22"/>
          <w:u w:val="single"/>
        </w:rPr>
        <w:t>Purpose</w:t>
      </w:r>
    </w:p>
    <w:p w14:paraId="599576BB" w14:textId="77777777" w:rsidR="0094743F" w:rsidRPr="00556CFE" w:rsidRDefault="0094743F" w:rsidP="0094743F">
      <w:pPr>
        <w:pStyle w:val="ListParagraph"/>
        <w:ind w:left="1080"/>
        <w:jc w:val="both"/>
        <w:rPr>
          <w:rFonts w:ascii="Arial" w:hAnsi="Arial" w:cs="Arial"/>
          <w:sz w:val="22"/>
          <w:szCs w:val="22"/>
        </w:rPr>
      </w:pPr>
    </w:p>
    <w:p w14:paraId="55F8D2E7" w14:textId="25AFA479" w:rsidR="0094743F" w:rsidRDefault="009A0244" w:rsidP="0094743F">
      <w:pPr>
        <w:pStyle w:val="ListParagraph"/>
        <w:jc w:val="both"/>
        <w:rPr>
          <w:rFonts w:ascii="Arial" w:hAnsi="Arial" w:cs="Arial"/>
          <w:sz w:val="22"/>
          <w:szCs w:val="22"/>
        </w:rPr>
      </w:pPr>
      <w:r>
        <w:rPr>
          <w:rFonts w:ascii="Arial" w:hAnsi="Arial" w:cs="Arial"/>
          <w:sz w:val="22"/>
          <w:szCs w:val="22"/>
        </w:rPr>
        <w:t xml:space="preserve">The </w:t>
      </w:r>
      <w:proofErr w:type="spellStart"/>
      <w:r>
        <w:rPr>
          <w:rFonts w:ascii="Arial" w:hAnsi="Arial" w:cs="Arial"/>
          <w:sz w:val="22"/>
          <w:szCs w:val="22"/>
        </w:rPr>
        <w:t>Homekey</w:t>
      </w:r>
      <w:proofErr w:type="spellEnd"/>
      <w:r>
        <w:rPr>
          <w:rFonts w:ascii="Arial" w:hAnsi="Arial" w:cs="Arial"/>
          <w:sz w:val="22"/>
          <w:szCs w:val="22"/>
        </w:rPr>
        <w:t xml:space="preserve"> Program</w:t>
      </w:r>
      <w:r w:rsidR="00927402">
        <w:rPr>
          <w:rFonts w:ascii="Arial" w:hAnsi="Arial" w:cs="Arial"/>
          <w:sz w:val="22"/>
          <w:szCs w:val="22"/>
        </w:rPr>
        <w:t xml:space="preserve"> is intended to provide housing for </w:t>
      </w:r>
      <w:r w:rsidR="000F477D">
        <w:rPr>
          <w:rFonts w:ascii="Arial" w:hAnsi="Arial" w:cs="Arial"/>
          <w:sz w:val="22"/>
          <w:szCs w:val="22"/>
        </w:rPr>
        <w:t xml:space="preserve">individuals and families who are experiencing homelessness or who are at risk of homelessness, as defined in </w:t>
      </w:r>
      <w:r w:rsidR="00CD613F">
        <w:rPr>
          <w:rFonts w:ascii="Arial" w:hAnsi="Arial" w:cs="Arial"/>
          <w:sz w:val="22"/>
          <w:szCs w:val="22"/>
        </w:rPr>
        <w:t>Part</w:t>
      </w:r>
      <w:r w:rsidR="000F477D">
        <w:rPr>
          <w:rFonts w:ascii="Arial" w:hAnsi="Arial" w:cs="Arial"/>
          <w:sz w:val="22"/>
          <w:szCs w:val="22"/>
        </w:rPr>
        <w:t xml:space="preserve"> </w:t>
      </w:r>
      <w:r w:rsidR="00BA3D5F">
        <w:rPr>
          <w:rFonts w:ascii="Arial" w:hAnsi="Arial" w:cs="Arial"/>
          <w:sz w:val="22"/>
          <w:szCs w:val="22"/>
        </w:rPr>
        <w:t>578.3 of Title 24 of the Code of Federal Regulations</w:t>
      </w:r>
      <w:r w:rsidR="006B2760">
        <w:rPr>
          <w:rFonts w:ascii="Arial" w:hAnsi="Arial" w:cs="Arial"/>
          <w:sz w:val="22"/>
          <w:szCs w:val="22"/>
        </w:rPr>
        <w:t>, and who are impacted by the COVID-19 pandemic</w:t>
      </w:r>
      <w:r w:rsidR="00CA4824">
        <w:rPr>
          <w:rFonts w:ascii="Arial" w:hAnsi="Arial" w:cs="Arial"/>
          <w:sz w:val="22"/>
          <w:szCs w:val="22"/>
        </w:rPr>
        <w:t xml:space="preserve"> (“Target Population”).</w:t>
      </w:r>
    </w:p>
    <w:p w14:paraId="4B22FE76" w14:textId="1888DCB8" w:rsidR="00AA7B03" w:rsidRDefault="00AA7B03" w:rsidP="0094743F">
      <w:pPr>
        <w:pStyle w:val="ListParagraph"/>
        <w:jc w:val="both"/>
        <w:rPr>
          <w:rFonts w:ascii="Arial" w:hAnsi="Arial" w:cs="Arial"/>
          <w:sz w:val="22"/>
          <w:szCs w:val="22"/>
        </w:rPr>
      </w:pPr>
    </w:p>
    <w:p w14:paraId="55884F3E" w14:textId="5ADDDC64" w:rsidR="00AA7B03" w:rsidRPr="00556CFE" w:rsidRDefault="00AA7B03" w:rsidP="0094743F">
      <w:pPr>
        <w:pStyle w:val="ListParagraph"/>
        <w:jc w:val="both"/>
        <w:rPr>
          <w:rFonts w:ascii="Arial" w:hAnsi="Arial" w:cs="Arial"/>
          <w:sz w:val="22"/>
          <w:szCs w:val="22"/>
        </w:rPr>
      </w:pPr>
      <w:r>
        <w:rPr>
          <w:rFonts w:ascii="Arial" w:hAnsi="Arial" w:cs="Arial"/>
          <w:sz w:val="22"/>
          <w:szCs w:val="22"/>
        </w:rPr>
        <w:t xml:space="preserve">Sponsor applied to the Department for the Grant in order to </w:t>
      </w:r>
      <w:r w:rsidR="006046C9">
        <w:rPr>
          <w:rFonts w:ascii="Arial" w:hAnsi="Arial" w:cs="Arial"/>
          <w:sz w:val="22"/>
          <w:szCs w:val="22"/>
        </w:rPr>
        <w:t xml:space="preserve">conduct one or more of the activities </w:t>
      </w:r>
      <w:r w:rsidR="00BC2BAD">
        <w:rPr>
          <w:rFonts w:ascii="Arial" w:hAnsi="Arial" w:cs="Arial"/>
          <w:sz w:val="22"/>
          <w:szCs w:val="22"/>
        </w:rPr>
        <w:t xml:space="preserve">outlined in </w:t>
      </w:r>
      <w:r w:rsidR="00BC2BAD" w:rsidRPr="00B0706E">
        <w:rPr>
          <w:rFonts w:ascii="Arial" w:hAnsi="Arial" w:cs="Arial"/>
          <w:sz w:val="22"/>
          <w:szCs w:val="22"/>
          <w:u w:val="single"/>
        </w:rPr>
        <w:t>Paragraph 4</w:t>
      </w:r>
      <w:r w:rsidR="00BC2BAD">
        <w:rPr>
          <w:rFonts w:ascii="Arial" w:hAnsi="Arial" w:cs="Arial"/>
          <w:sz w:val="22"/>
          <w:szCs w:val="22"/>
        </w:rPr>
        <w:t xml:space="preserve"> </w:t>
      </w:r>
      <w:r w:rsidR="00525609">
        <w:rPr>
          <w:rFonts w:ascii="Arial" w:hAnsi="Arial" w:cs="Arial"/>
          <w:sz w:val="22"/>
          <w:szCs w:val="22"/>
        </w:rPr>
        <w:t xml:space="preserve">below. </w:t>
      </w:r>
      <w:r w:rsidR="00F303A3">
        <w:rPr>
          <w:rFonts w:ascii="Arial" w:hAnsi="Arial" w:cs="Arial"/>
          <w:sz w:val="22"/>
          <w:szCs w:val="22"/>
        </w:rPr>
        <w:t xml:space="preserve">By entering into this Agreement and thereby accepting the award </w:t>
      </w:r>
      <w:r w:rsidR="00D33839">
        <w:rPr>
          <w:rFonts w:ascii="Arial" w:hAnsi="Arial" w:cs="Arial"/>
          <w:sz w:val="22"/>
          <w:szCs w:val="22"/>
        </w:rPr>
        <w:t>of Program Grant funds, the Sponsor agrees to comply with the Program Requirements and the terms and conditions of this Agreement.</w:t>
      </w:r>
    </w:p>
    <w:p w14:paraId="45BFC222" w14:textId="77777777" w:rsidR="0094743F" w:rsidRPr="00556CFE" w:rsidRDefault="0094743F" w:rsidP="0094743F">
      <w:pPr>
        <w:pStyle w:val="ListParagraph"/>
        <w:tabs>
          <w:tab w:val="left" w:pos="7576"/>
        </w:tabs>
        <w:ind w:left="1080"/>
        <w:jc w:val="both"/>
        <w:rPr>
          <w:rFonts w:ascii="Arial" w:hAnsi="Arial" w:cs="Arial"/>
          <w:sz w:val="22"/>
          <w:szCs w:val="22"/>
        </w:rPr>
      </w:pPr>
      <w:r w:rsidRPr="00556CFE">
        <w:rPr>
          <w:rFonts w:ascii="Arial" w:hAnsi="Arial" w:cs="Arial"/>
          <w:sz w:val="22"/>
          <w:szCs w:val="22"/>
        </w:rPr>
        <w:tab/>
      </w:r>
    </w:p>
    <w:p w14:paraId="68876080" w14:textId="77777777" w:rsidR="0094743F" w:rsidRPr="00556CFE" w:rsidRDefault="0094743F" w:rsidP="0094743F">
      <w:pPr>
        <w:pStyle w:val="ListParagraph"/>
        <w:numPr>
          <w:ilvl w:val="0"/>
          <w:numId w:val="2"/>
        </w:numPr>
        <w:ind w:left="720"/>
        <w:jc w:val="both"/>
        <w:rPr>
          <w:rFonts w:ascii="Arial" w:hAnsi="Arial" w:cs="Arial"/>
          <w:sz w:val="22"/>
          <w:szCs w:val="22"/>
        </w:rPr>
      </w:pPr>
      <w:r w:rsidRPr="00556CFE">
        <w:rPr>
          <w:rFonts w:ascii="Arial" w:hAnsi="Arial" w:cs="Arial"/>
          <w:b/>
          <w:sz w:val="22"/>
          <w:szCs w:val="22"/>
          <w:u w:val="single"/>
        </w:rPr>
        <w:t>Definitions</w:t>
      </w:r>
      <w:r w:rsidRPr="00556CFE">
        <w:rPr>
          <w:rFonts w:ascii="Arial" w:hAnsi="Arial" w:cs="Arial"/>
          <w:sz w:val="22"/>
          <w:szCs w:val="22"/>
        </w:rPr>
        <w:t xml:space="preserve"> </w:t>
      </w:r>
    </w:p>
    <w:p w14:paraId="2C8DF9A6" w14:textId="77777777" w:rsidR="0094743F" w:rsidRPr="00556CFE" w:rsidRDefault="0094743F" w:rsidP="0094743F">
      <w:pPr>
        <w:ind w:left="360" w:firstLine="360"/>
        <w:jc w:val="both"/>
        <w:rPr>
          <w:rFonts w:ascii="Arial" w:hAnsi="Arial" w:cs="Arial"/>
          <w:sz w:val="22"/>
          <w:szCs w:val="22"/>
        </w:rPr>
      </w:pPr>
    </w:p>
    <w:p w14:paraId="79E0005D" w14:textId="58992749" w:rsidR="005B29E6" w:rsidRDefault="00054D25" w:rsidP="0094743F">
      <w:pPr>
        <w:ind w:left="720"/>
        <w:jc w:val="both"/>
        <w:rPr>
          <w:rFonts w:ascii="Arial" w:hAnsi="Arial" w:cs="Arial"/>
          <w:sz w:val="22"/>
          <w:szCs w:val="22"/>
        </w:rPr>
      </w:pPr>
      <w:r>
        <w:rPr>
          <w:rFonts w:ascii="Arial" w:hAnsi="Arial" w:cs="Arial"/>
          <w:sz w:val="22"/>
          <w:szCs w:val="22"/>
        </w:rPr>
        <w:t>Any c</w:t>
      </w:r>
      <w:r w:rsidR="0094743F" w:rsidRPr="00556CFE">
        <w:rPr>
          <w:rFonts w:ascii="Arial" w:hAnsi="Arial" w:cs="Arial"/>
          <w:sz w:val="22"/>
          <w:szCs w:val="22"/>
        </w:rPr>
        <w:t xml:space="preserve">apitalized terms </w:t>
      </w:r>
      <w:r>
        <w:rPr>
          <w:rFonts w:ascii="Arial" w:hAnsi="Arial" w:cs="Arial"/>
          <w:sz w:val="22"/>
          <w:szCs w:val="22"/>
        </w:rPr>
        <w:t xml:space="preserve">that are </w:t>
      </w:r>
      <w:r w:rsidR="0094743F" w:rsidRPr="007D0384">
        <w:rPr>
          <w:rFonts w:ascii="Arial" w:hAnsi="Arial" w:cs="Arial"/>
          <w:sz w:val="22"/>
          <w:szCs w:val="22"/>
        </w:rPr>
        <w:t xml:space="preserve">not defined </w:t>
      </w:r>
      <w:r w:rsidR="00E70BF7">
        <w:rPr>
          <w:rFonts w:ascii="Arial" w:hAnsi="Arial" w:cs="Arial"/>
          <w:sz w:val="22"/>
          <w:szCs w:val="22"/>
        </w:rPr>
        <w:t>below</w:t>
      </w:r>
      <w:r w:rsidR="00E70BF7" w:rsidRPr="00556CFE">
        <w:rPr>
          <w:rFonts w:ascii="Arial" w:hAnsi="Arial" w:cs="Arial"/>
          <w:sz w:val="22"/>
          <w:szCs w:val="22"/>
        </w:rPr>
        <w:t xml:space="preserve"> </w:t>
      </w:r>
      <w:r w:rsidR="0094743F" w:rsidRPr="00556CFE">
        <w:rPr>
          <w:rFonts w:ascii="Arial" w:hAnsi="Arial" w:cs="Arial"/>
          <w:sz w:val="22"/>
          <w:szCs w:val="22"/>
        </w:rPr>
        <w:t xml:space="preserve">shall have the definitions set forth in </w:t>
      </w:r>
      <w:r w:rsidR="00876F70">
        <w:rPr>
          <w:rFonts w:ascii="Arial" w:hAnsi="Arial" w:cs="Arial"/>
          <w:sz w:val="22"/>
          <w:szCs w:val="22"/>
        </w:rPr>
        <w:t>the NOFA</w:t>
      </w:r>
      <w:r w:rsidR="00130015">
        <w:rPr>
          <w:rFonts w:ascii="Arial" w:hAnsi="Arial" w:cs="Arial"/>
          <w:sz w:val="22"/>
          <w:szCs w:val="22"/>
        </w:rPr>
        <w:t>,</w:t>
      </w:r>
      <w:r w:rsidR="00C71958">
        <w:rPr>
          <w:rFonts w:ascii="Arial" w:hAnsi="Arial" w:cs="Arial"/>
          <w:sz w:val="22"/>
          <w:szCs w:val="22"/>
        </w:rPr>
        <w:t xml:space="preserve"> the MHP </w:t>
      </w:r>
      <w:r w:rsidR="00812666">
        <w:rPr>
          <w:rFonts w:ascii="Arial" w:hAnsi="Arial" w:cs="Arial"/>
          <w:sz w:val="22"/>
          <w:szCs w:val="22"/>
        </w:rPr>
        <w:t>statutes, and the MHP Guidelines. In the event of any conflict, the definitions in this Agreement and the NOFA are controlling.</w:t>
      </w:r>
    </w:p>
    <w:p w14:paraId="5DAF2567" w14:textId="012292FC" w:rsidR="0094743F" w:rsidRDefault="00812666" w:rsidP="0094743F">
      <w:pPr>
        <w:ind w:left="720"/>
        <w:jc w:val="both"/>
        <w:rPr>
          <w:rFonts w:ascii="Arial" w:hAnsi="Arial" w:cs="Arial"/>
          <w:sz w:val="22"/>
          <w:szCs w:val="22"/>
        </w:rPr>
      </w:pPr>
      <w:r>
        <w:rPr>
          <w:rFonts w:ascii="Arial" w:hAnsi="Arial" w:cs="Arial"/>
          <w:sz w:val="22"/>
          <w:szCs w:val="22"/>
        </w:rPr>
        <w:t xml:space="preserve"> </w:t>
      </w:r>
      <w:r w:rsidR="00130015">
        <w:rPr>
          <w:rFonts w:ascii="Arial" w:hAnsi="Arial" w:cs="Arial"/>
          <w:sz w:val="22"/>
          <w:szCs w:val="22"/>
        </w:rPr>
        <w:t xml:space="preserve"> </w:t>
      </w:r>
    </w:p>
    <w:p w14:paraId="1A64C9B4" w14:textId="61E4B429" w:rsidR="00B72A5C" w:rsidRDefault="00B72A5C"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"Application”</w:t>
      </w:r>
      <w:r w:rsidR="0009455F">
        <w:rPr>
          <w:rFonts w:ascii="Arial" w:hAnsi="Arial" w:cs="Arial"/>
          <w:sz w:val="22"/>
          <w:szCs w:val="22"/>
        </w:rPr>
        <w:t xml:space="preserve"> means the application for </w:t>
      </w:r>
      <w:r w:rsidR="00C33586">
        <w:rPr>
          <w:rFonts w:ascii="Arial" w:hAnsi="Arial" w:cs="Arial"/>
          <w:sz w:val="22"/>
          <w:szCs w:val="22"/>
        </w:rPr>
        <w:t xml:space="preserve">Grant funds that was submitted in response to the Department’s </w:t>
      </w:r>
      <w:proofErr w:type="spellStart"/>
      <w:r w:rsidR="00050F2B">
        <w:rPr>
          <w:rFonts w:ascii="Arial" w:hAnsi="Arial" w:cs="Arial"/>
          <w:sz w:val="22"/>
          <w:szCs w:val="22"/>
        </w:rPr>
        <w:t>Homekey</w:t>
      </w:r>
      <w:proofErr w:type="spellEnd"/>
      <w:r w:rsidR="00050F2B">
        <w:rPr>
          <w:rFonts w:ascii="Arial" w:hAnsi="Arial" w:cs="Arial"/>
          <w:sz w:val="22"/>
          <w:szCs w:val="22"/>
        </w:rPr>
        <w:t xml:space="preserve"> Program 2020 Notice of Funding Availability, issued on July 16, 2020.</w:t>
      </w:r>
    </w:p>
    <w:p w14:paraId="1DE06E20" w14:textId="77777777" w:rsidR="00A675E0" w:rsidRDefault="00A675E0" w:rsidP="00CA482D">
      <w:pPr>
        <w:pStyle w:val="ListParagraph"/>
        <w:ind w:left="1080"/>
        <w:jc w:val="both"/>
        <w:rPr>
          <w:rFonts w:ascii="Arial" w:hAnsi="Arial" w:cs="Arial"/>
          <w:sz w:val="22"/>
          <w:szCs w:val="22"/>
        </w:rPr>
      </w:pPr>
    </w:p>
    <w:p w14:paraId="3B1FD165" w14:textId="27160B38" w:rsidR="001979B4" w:rsidRDefault="001979B4"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“CRF Covered Period”</w:t>
      </w:r>
      <w:r w:rsidR="000A1FAD">
        <w:rPr>
          <w:rFonts w:ascii="Arial" w:hAnsi="Arial" w:cs="Arial"/>
          <w:sz w:val="22"/>
          <w:szCs w:val="22"/>
        </w:rPr>
        <w:t xml:space="preserve"> </w:t>
      </w:r>
      <w:r w:rsidR="004D0853">
        <w:rPr>
          <w:rFonts w:ascii="Arial" w:hAnsi="Arial" w:cs="Arial"/>
          <w:sz w:val="22"/>
          <w:szCs w:val="22"/>
        </w:rPr>
        <w:t>means</w:t>
      </w:r>
      <w:r w:rsidR="000A1FAD">
        <w:rPr>
          <w:rFonts w:ascii="Arial" w:hAnsi="Arial" w:cs="Arial"/>
          <w:sz w:val="22"/>
          <w:szCs w:val="22"/>
        </w:rPr>
        <w:t xml:space="preserve"> the </w:t>
      </w:r>
      <w:r w:rsidR="002D35B7">
        <w:rPr>
          <w:rFonts w:ascii="Arial" w:hAnsi="Arial" w:cs="Arial"/>
          <w:sz w:val="22"/>
          <w:szCs w:val="22"/>
        </w:rPr>
        <w:t xml:space="preserve">time period running from </w:t>
      </w:r>
      <w:r w:rsidR="002D35B7" w:rsidRPr="00FB611E">
        <w:rPr>
          <w:rFonts w:ascii="Arial" w:hAnsi="Arial" w:cs="Arial"/>
          <w:b/>
          <w:bCs/>
          <w:sz w:val="22"/>
          <w:szCs w:val="22"/>
        </w:rPr>
        <w:t>March 1, 2020 through December 30, 2020</w:t>
      </w:r>
      <w:r w:rsidR="002D35B7">
        <w:rPr>
          <w:rFonts w:ascii="Arial" w:hAnsi="Arial" w:cs="Arial"/>
          <w:sz w:val="22"/>
          <w:szCs w:val="22"/>
        </w:rPr>
        <w:t xml:space="preserve">. </w:t>
      </w:r>
      <w:r w:rsidR="00AA5983">
        <w:rPr>
          <w:rFonts w:ascii="Arial" w:hAnsi="Arial" w:cs="Arial"/>
          <w:sz w:val="22"/>
          <w:szCs w:val="22"/>
        </w:rPr>
        <w:t xml:space="preserve"> All Grant expenses for CRF-funded Eligible Uses</w:t>
      </w:r>
      <w:r w:rsidR="003F1E33">
        <w:rPr>
          <w:rFonts w:ascii="Arial" w:hAnsi="Arial" w:cs="Arial"/>
          <w:sz w:val="22"/>
          <w:szCs w:val="22"/>
        </w:rPr>
        <w:t xml:space="preserve"> must be incurred during this time period, or they will not be </w:t>
      </w:r>
      <w:r w:rsidR="00E27FB7">
        <w:rPr>
          <w:rFonts w:ascii="Arial" w:hAnsi="Arial" w:cs="Arial"/>
          <w:sz w:val="22"/>
          <w:szCs w:val="22"/>
        </w:rPr>
        <w:t xml:space="preserve">reimbursed. CRF-funded Eligible Uses are those listed at </w:t>
      </w:r>
      <w:r w:rsidR="00E27FB7" w:rsidRPr="00FB611E">
        <w:rPr>
          <w:rFonts w:ascii="Arial" w:hAnsi="Arial" w:cs="Arial"/>
          <w:sz w:val="22"/>
          <w:szCs w:val="22"/>
          <w:u w:val="single"/>
        </w:rPr>
        <w:t>Paragraph 4.A – F</w:t>
      </w:r>
      <w:r w:rsidR="004D0853">
        <w:rPr>
          <w:rFonts w:ascii="Arial" w:hAnsi="Arial" w:cs="Arial"/>
          <w:sz w:val="22"/>
          <w:szCs w:val="22"/>
        </w:rPr>
        <w:t>, below.</w:t>
      </w:r>
    </w:p>
    <w:p w14:paraId="14C27FEA" w14:textId="77777777" w:rsidR="00EA166F" w:rsidRDefault="00EA166F" w:rsidP="00FB611E">
      <w:pPr>
        <w:pStyle w:val="ListParagraph"/>
        <w:ind w:left="1080"/>
        <w:jc w:val="both"/>
        <w:rPr>
          <w:rFonts w:ascii="Arial" w:hAnsi="Arial" w:cs="Arial"/>
          <w:sz w:val="22"/>
          <w:szCs w:val="22"/>
        </w:rPr>
      </w:pPr>
    </w:p>
    <w:p w14:paraId="7DA09245" w14:textId="13564106" w:rsidR="001979B4" w:rsidRPr="00FB611E" w:rsidRDefault="001979B4" w:rsidP="00A72D0F">
      <w:pPr>
        <w:pStyle w:val="ListParagraph"/>
        <w:numPr>
          <w:ilvl w:val="0"/>
          <w:numId w:val="7"/>
        </w:numPr>
        <w:jc w:val="both"/>
        <w:rPr>
          <w:rFonts w:ascii="Arial" w:hAnsi="Arial" w:cs="Arial"/>
          <w:sz w:val="22"/>
          <w:szCs w:val="22"/>
        </w:rPr>
      </w:pPr>
      <w:r w:rsidRPr="00FB611E">
        <w:rPr>
          <w:rFonts w:ascii="Arial" w:hAnsi="Arial" w:cs="Arial"/>
          <w:b/>
          <w:bCs/>
          <w:sz w:val="22"/>
          <w:szCs w:val="22"/>
        </w:rPr>
        <w:t>“CRF Expenditure Deadline”</w:t>
      </w:r>
      <w:r w:rsidR="0024420B">
        <w:rPr>
          <w:rFonts w:ascii="Arial" w:hAnsi="Arial" w:cs="Arial"/>
          <w:sz w:val="22"/>
          <w:szCs w:val="22"/>
        </w:rPr>
        <w:t xml:space="preserve"> </w:t>
      </w:r>
      <w:r w:rsidR="00E16B52">
        <w:rPr>
          <w:rFonts w:ascii="Arial" w:hAnsi="Arial" w:cs="Arial"/>
          <w:sz w:val="22"/>
          <w:szCs w:val="22"/>
        </w:rPr>
        <w:t xml:space="preserve">means </w:t>
      </w:r>
      <w:r w:rsidR="00E16B52" w:rsidRPr="00FB611E">
        <w:rPr>
          <w:rFonts w:ascii="Arial" w:hAnsi="Arial" w:cs="Arial"/>
          <w:b/>
          <w:bCs/>
          <w:sz w:val="22"/>
          <w:szCs w:val="22"/>
        </w:rPr>
        <w:t>December 30, 2020</w:t>
      </w:r>
      <w:r w:rsidR="00E16B52">
        <w:rPr>
          <w:rFonts w:ascii="Arial" w:hAnsi="Arial" w:cs="Arial"/>
          <w:sz w:val="22"/>
          <w:szCs w:val="22"/>
        </w:rPr>
        <w:t xml:space="preserve">. All Grant expenses for CRF-funded Eligible Uses must be incurred </w:t>
      </w:r>
      <w:r w:rsidR="00686619">
        <w:rPr>
          <w:rFonts w:ascii="Arial" w:hAnsi="Arial" w:cs="Arial"/>
          <w:sz w:val="22"/>
          <w:szCs w:val="22"/>
        </w:rPr>
        <w:t>on or before this date</w:t>
      </w:r>
      <w:r w:rsidR="00E16B52">
        <w:rPr>
          <w:rFonts w:ascii="Arial" w:hAnsi="Arial" w:cs="Arial"/>
          <w:sz w:val="22"/>
          <w:szCs w:val="22"/>
        </w:rPr>
        <w:t xml:space="preserve">, or they will not be reimbursed. CRF-funded Eligible Uses are those listed at </w:t>
      </w:r>
      <w:r w:rsidR="00E16B52" w:rsidRPr="00EC366A">
        <w:rPr>
          <w:rFonts w:ascii="Arial" w:hAnsi="Arial" w:cs="Arial"/>
          <w:sz w:val="22"/>
          <w:szCs w:val="22"/>
          <w:u w:val="single"/>
        </w:rPr>
        <w:t>Paragraph 4.A – F</w:t>
      </w:r>
      <w:r w:rsidR="00E16B52">
        <w:rPr>
          <w:rFonts w:ascii="Arial" w:hAnsi="Arial" w:cs="Arial"/>
          <w:sz w:val="22"/>
          <w:szCs w:val="22"/>
        </w:rPr>
        <w:t>, below.</w:t>
      </w:r>
    </w:p>
    <w:p w14:paraId="77D13560" w14:textId="77777777" w:rsidR="00EA166F" w:rsidRDefault="00EA166F" w:rsidP="00FB611E">
      <w:pPr>
        <w:pStyle w:val="ListParagraph"/>
        <w:ind w:left="1080"/>
        <w:jc w:val="both"/>
        <w:rPr>
          <w:rFonts w:ascii="Arial" w:hAnsi="Arial" w:cs="Arial"/>
          <w:sz w:val="22"/>
          <w:szCs w:val="22"/>
        </w:rPr>
      </w:pPr>
    </w:p>
    <w:p w14:paraId="65B55FE6" w14:textId="2356D195" w:rsidR="00FF6C3C" w:rsidRDefault="00FF6C3C">
      <w:pPr>
        <w:pStyle w:val="ListParagraph"/>
        <w:numPr>
          <w:ilvl w:val="0"/>
          <w:numId w:val="7"/>
        </w:numPr>
        <w:jc w:val="both"/>
        <w:rPr>
          <w:rFonts w:ascii="Arial" w:hAnsi="Arial" w:cs="Arial"/>
          <w:sz w:val="22"/>
          <w:szCs w:val="22"/>
        </w:rPr>
      </w:pPr>
      <w:r w:rsidRPr="00FB611E">
        <w:rPr>
          <w:rFonts w:ascii="Arial" w:hAnsi="Arial" w:cs="Arial"/>
          <w:b/>
          <w:bCs/>
          <w:sz w:val="22"/>
          <w:szCs w:val="22"/>
        </w:rPr>
        <w:t>“Designated Payee”</w:t>
      </w:r>
      <w:r w:rsidR="00D47FC0">
        <w:rPr>
          <w:rFonts w:ascii="Arial" w:hAnsi="Arial" w:cs="Arial"/>
          <w:sz w:val="22"/>
          <w:szCs w:val="22"/>
        </w:rPr>
        <w:t xml:space="preserve"> means the </w:t>
      </w:r>
      <w:r w:rsidR="002C606F">
        <w:rPr>
          <w:rFonts w:ascii="Arial" w:hAnsi="Arial" w:cs="Arial"/>
          <w:sz w:val="22"/>
          <w:szCs w:val="22"/>
        </w:rPr>
        <w:t xml:space="preserve">Co-Sponsor that will </w:t>
      </w:r>
      <w:r w:rsidR="00CC03D6">
        <w:rPr>
          <w:rFonts w:ascii="Arial" w:hAnsi="Arial" w:cs="Arial"/>
          <w:sz w:val="22"/>
          <w:szCs w:val="22"/>
        </w:rPr>
        <w:t>serve as the payee of the Program Grant funds</w:t>
      </w:r>
      <w:r w:rsidR="00863E79">
        <w:rPr>
          <w:rFonts w:ascii="Arial" w:hAnsi="Arial" w:cs="Arial"/>
          <w:sz w:val="22"/>
          <w:szCs w:val="22"/>
        </w:rPr>
        <w:t xml:space="preserve">. If applicable, the Designated Payee </w:t>
      </w:r>
      <w:r w:rsidR="00030F2B">
        <w:rPr>
          <w:rFonts w:ascii="Arial" w:hAnsi="Arial" w:cs="Arial"/>
          <w:sz w:val="22"/>
          <w:szCs w:val="22"/>
        </w:rPr>
        <w:t>is identified</w:t>
      </w:r>
      <w:r w:rsidR="00863E79">
        <w:rPr>
          <w:rFonts w:ascii="Arial" w:hAnsi="Arial" w:cs="Arial"/>
          <w:sz w:val="22"/>
          <w:szCs w:val="22"/>
        </w:rPr>
        <w:t xml:space="preserve"> at </w:t>
      </w:r>
      <w:r w:rsidR="00863E79" w:rsidRPr="00FB611E">
        <w:rPr>
          <w:rFonts w:ascii="Arial" w:hAnsi="Arial" w:cs="Arial"/>
          <w:sz w:val="22"/>
          <w:szCs w:val="22"/>
          <w:u w:val="single"/>
        </w:rPr>
        <w:t>Exhibit E</w:t>
      </w:r>
      <w:r w:rsidR="00863E79">
        <w:rPr>
          <w:rFonts w:ascii="Arial" w:hAnsi="Arial" w:cs="Arial"/>
          <w:sz w:val="22"/>
          <w:szCs w:val="22"/>
        </w:rPr>
        <w:t xml:space="preserve"> of this Agreement.</w:t>
      </w:r>
    </w:p>
    <w:p w14:paraId="5340477E" w14:textId="77777777" w:rsidR="00EA166F" w:rsidRPr="00B0706E" w:rsidRDefault="00EA166F" w:rsidP="00FB611E">
      <w:pPr>
        <w:pStyle w:val="ListParagraph"/>
        <w:ind w:left="1080"/>
        <w:jc w:val="both"/>
        <w:rPr>
          <w:rFonts w:ascii="Arial" w:hAnsi="Arial" w:cs="Arial"/>
          <w:sz w:val="22"/>
          <w:szCs w:val="22"/>
        </w:rPr>
      </w:pPr>
    </w:p>
    <w:p w14:paraId="06596A53" w14:textId="749A8169" w:rsidR="008225CC" w:rsidRDefault="008225CC"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 xml:space="preserve">“Development Sponsor” </w:t>
      </w:r>
      <w:r w:rsidR="00C66C84">
        <w:rPr>
          <w:rFonts w:ascii="Arial" w:hAnsi="Arial" w:cs="Arial"/>
          <w:sz w:val="22"/>
          <w:szCs w:val="22"/>
        </w:rPr>
        <w:t>has the same meaning as “</w:t>
      </w:r>
      <w:r w:rsidR="00C66C84" w:rsidRPr="00FB611E">
        <w:rPr>
          <w:rFonts w:ascii="Arial" w:hAnsi="Arial" w:cs="Arial"/>
          <w:b/>
          <w:bCs/>
          <w:sz w:val="22"/>
          <w:szCs w:val="22"/>
        </w:rPr>
        <w:t>Sponsor</w:t>
      </w:r>
      <w:r w:rsidR="00C66C84">
        <w:rPr>
          <w:rFonts w:ascii="Arial" w:hAnsi="Arial" w:cs="Arial"/>
          <w:sz w:val="22"/>
          <w:szCs w:val="22"/>
        </w:rPr>
        <w:t>” below.</w:t>
      </w:r>
    </w:p>
    <w:p w14:paraId="66638F28" w14:textId="77777777" w:rsidR="00EA166F" w:rsidRDefault="00EA166F" w:rsidP="00FB611E">
      <w:pPr>
        <w:pStyle w:val="ListParagraph"/>
        <w:ind w:left="1080"/>
        <w:jc w:val="both"/>
        <w:rPr>
          <w:rFonts w:ascii="Arial" w:hAnsi="Arial" w:cs="Arial"/>
          <w:sz w:val="22"/>
          <w:szCs w:val="22"/>
        </w:rPr>
      </w:pPr>
    </w:p>
    <w:p w14:paraId="5A6B5407" w14:textId="77DBC036" w:rsidR="00556B37" w:rsidRPr="00FB611E" w:rsidRDefault="00556B37" w:rsidP="00987F4E">
      <w:pPr>
        <w:pStyle w:val="ListParagraph"/>
        <w:numPr>
          <w:ilvl w:val="0"/>
          <w:numId w:val="7"/>
        </w:numPr>
        <w:jc w:val="both"/>
        <w:rPr>
          <w:rFonts w:ascii="Arial" w:hAnsi="Arial" w:cs="Arial"/>
          <w:b/>
          <w:bCs/>
          <w:sz w:val="22"/>
          <w:szCs w:val="22"/>
        </w:rPr>
      </w:pPr>
      <w:r w:rsidRPr="00FB611E">
        <w:rPr>
          <w:rFonts w:ascii="Arial" w:hAnsi="Arial" w:cs="Arial"/>
          <w:b/>
          <w:bCs/>
          <w:sz w:val="22"/>
          <w:szCs w:val="22"/>
        </w:rPr>
        <w:t>“Eligible Uses”</w:t>
      </w:r>
      <w:r w:rsidR="006A231E">
        <w:rPr>
          <w:rFonts w:ascii="Arial" w:hAnsi="Arial" w:cs="Arial"/>
          <w:b/>
          <w:bCs/>
          <w:sz w:val="22"/>
          <w:szCs w:val="22"/>
        </w:rPr>
        <w:t xml:space="preserve"> </w:t>
      </w:r>
      <w:r w:rsidR="00380C62">
        <w:rPr>
          <w:rFonts w:ascii="Arial" w:hAnsi="Arial" w:cs="Arial"/>
          <w:sz w:val="22"/>
          <w:szCs w:val="22"/>
        </w:rPr>
        <w:t xml:space="preserve">means the activities </w:t>
      </w:r>
      <w:r w:rsidR="00DE1071">
        <w:rPr>
          <w:rFonts w:ascii="Arial" w:hAnsi="Arial" w:cs="Arial"/>
          <w:sz w:val="22"/>
          <w:szCs w:val="22"/>
        </w:rPr>
        <w:t xml:space="preserve">that may be funded by </w:t>
      </w:r>
      <w:r w:rsidR="00FA0594">
        <w:rPr>
          <w:rFonts w:ascii="Arial" w:hAnsi="Arial" w:cs="Arial"/>
          <w:sz w:val="22"/>
          <w:szCs w:val="22"/>
        </w:rPr>
        <w:t xml:space="preserve">the </w:t>
      </w:r>
      <w:proofErr w:type="spellStart"/>
      <w:r w:rsidR="00FA0594">
        <w:rPr>
          <w:rFonts w:ascii="Arial" w:hAnsi="Arial" w:cs="Arial"/>
          <w:sz w:val="22"/>
          <w:szCs w:val="22"/>
        </w:rPr>
        <w:t>Homekey</w:t>
      </w:r>
      <w:proofErr w:type="spellEnd"/>
      <w:r w:rsidR="00FA0594">
        <w:rPr>
          <w:rFonts w:ascii="Arial" w:hAnsi="Arial" w:cs="Arial"/>
          <w:sz w:val="22"/>
          <w:szCs w:val="22"/>
        </w:rPr>
        <w:t xml:space="preserve"> Program Grant. Those activities are listed at </w:t>
      </w:r>
      <w:r w:rsidR="00330F91" w:rsidRPr="00FB611E">
        <w:rPr>
          <w:rFonts w:ascii="Arial" w:hAnsi="Arial" w:cs="Arial"/>
          <w:sz w:val="22"/>
          <w:szCs w:val="22"/>
          <w:u w:val="single"/>
        </w:rPr>
        <w:t>Paragraph 4</w:t>
      </w:r>
      <w:r w:rsidR="00330F91">
        <w:rPr>
          <w:rFonts w:ascii="Arial" w:hAnsi="Arial" w:cs="Arial"/>
          <w:sz w:val="22"/>
          <w:szCs w:val="22"/>
        </w:rPr>
        <w:t xml:space="preserve"> of this Agreement</w:t>
      </w:r>
      <w:r w:rsidR="00FA0594">
        <w:rPr>
          <w:rFonts w:ascii="Arial" w:hAnsi="Arial" w:cs="Arial"/>
          <w:sz w:val="22"/>
          <w:szCs w:val="22"/>
        </w:rPr>
        <w:t>, and at Health and Safety Code section 50675.1.1, subdivision (a)</w:t>
      </w:r>
      <w:r w:rsidR="00330F91">
        <w:rPr>
          <w:rFonts w:ascii="Arial" w:hAnsi="Arial" w:cs="Arial"/>
          <w:sz w:val="22"/>
          <w:szCs w:val="22"/>
        </w:rPr>
        <w:t>.</w:t>
      </w:r>
      <w:r w:rsidR="00717EF8">
        <w:rPr>
          <w:rFonts w:ascii="Arial" w:hAnsi="Arial" w:cs="Arial"/>
          <w:b/>
          <w:bCs/>
          <w:sz w:val="22"/>
          <w:szCs w:val="22"/>
        </w:rPr>
        <w:t xml:space="preserve"> </w:t>
      </w:r>
    </w:p>
    <w:p w14:paraId="73ADFB9C" w14:textId="77777777" w:rsidR="00EA166F" w:rsidRDefault="00EA166F" w:rsidP="00FB611E">
      <w:pPr>
        <w:pStyle w:val="ListParagraph"/>
        <w:ind w:left="1080"/>
        <w:jc w:val="both"/>
        <w:rPr>
          <w:rFonts w:ascii="Arial" w:hAnsi="Arial" w:cs="Arial"/>
          <w:sz w:val="22"/>
          <w:szCs w:val="22"/>
        </w:rPr>
      </w:pPr>
    </w:p>
    <w:p w14:paraId="0C81F10B" w14:textId="45895D62" w:rsidR="003808E9" w:rsidRPr="00FB611E" w:rsidRDefault="003808E9" w:rsidP="00987F4E">
      <w:pPr>
        <w:pStyle w:val="ListParagraph"/>
        <w:numPr>
          <w:ilvl w:val="0"/>
          <w:numId w:val="7"/>
        </w:numPr>
        <w:jc w:val="both"/>
        <w:rPr>
          <w:rFonts w:ascii="Arial" w:hAnsi="Arial" w:cs="Arial"/>
          <w:b/>
          <w:bCs/>
          <w:sz w:val="22"/>
          <w:szCs w:val="22"/>
        </w:rPr>
      </w:pPr>
      <w:r w:rsidRPr="00FB611E">
        <w:rPr>
          <w:rFonts w:ascii="Arial" w:hAnsi="Arial" w:cs="Arial"/>
          <w:b/>
          <w:bCs/>
          <w:sz w:val="22"/>
          <w:szCs w:val="22"/>
        </w:rPr>
        <w:t>“Interim Housing”</w:t>
      </w:r>
      <w:r w:rsidR="004E7FDC">
        <w:rPr>
          <w:rFonts w:ascii="Arial" w:hAnsi="Arial" w:cs="Arial"/>
          <w:sz w:val="22"/>
          <w:szCs w:val="22"/>
        </w:rPr>
        <w:t xml:space="preserve"> means any facility </w:t>
      </w:r>
      <w:r w:rsidR="00F15510">
        <w:rPr>
          <w:rFonts w:ascii="Arial" w:hAnsi="Arial" w:cs="Arial"/>
          <w:sz w:val="22"/>
          <w:szCs w:val="22"/>
        </w:rPr>
        <w:t>that is primarily intended to provide temporary shelter</w:t>
      </w:r>
      <w:r w:rsidR="00E429A3">
        <w:rPr>
          <w:rFonts w:ascii="Arial" w:hAnsi="Arial" w:cs="Arial"/>
          <w:sz w:val="22"/>
          <w:szCs w:val="22"/>
        </w:rPr>
        <w:t xml:space="preserve"> or lodging</w:t>
      </w:r>
      <w:r w:rsidR="00F15510">
        <w:rPr>
          <w:rFonts w:ascii="Arial" w:hAnsi="Arial" w:cs="Arial"/>
          <w:sz w:val="22"/>
          <w:szCs w:val="22"/>
        </w:rPr>
        <w:t xml:space="preserve"> </w:t>
      </w:r>
      <w:r w:rsidR="005B1D2C">
        <w:rPr>
          <w:rFonts w:ascii="Arial" w:hAnsi="Arial" w:cs="Arial"/>
          <w:sz w:val="22"/>
          <w:szCs w:val="22"/>
        </w:rPr>
        <w:t>for the Target Population, and which does require occupants to sign leases or occupancy agreements.</w:t>
      </w:r>
    </w:p>
    <w:p w14:paraId="194693C8" w14:textId="77777777" w:rsidR="00EA166F" w:rsidRDefault="00EA166F" w:rsidP="00FB611E">
      <w:pPr>
        <w:pStyle w:val="ListParagraph"/>
        <w:ind w:left="1080"/>
        <w:jc w:val="both"/>
        <w:rPr>
          <w:rFonts w:ascii="Arial" w:hAnsi="Arial" w:cs="Arial"/>
          <w:sz w:val="22"/>
          <w:szCs w:val="22"/>
        </w:rPr>
      </w:pPr>
    </w:p>
    <w:p w14:paraId="1FF0E0DE" w14:textId="40EF88EE" w:rsidR="0082799C" w:rsidRPr="00A72D0F" w:rsidRDefault="0082799C" w:rsidP="00A72D0F">
      <w:pPr>
        <w:pStyle w:val="ListParagraph"/>
        <w:numPr>
          <w:ilvl w:val="0"/>
          <w:numId w:val="7"/>
        </w:numPr>
        <w:jc w:val="both"/>
        <w:rPr>
          <w:rFonts w:ascii="Arial" w:hAnsi="Arial" w:cs="Arial"/>
          <w:sz w:val="22"/>
          <w:szCs w:val="22"/>
        </w:rPr>
      </w:pPr>
      <w:r w:rsidRPr="00FB611E">
        <w:rPr>
          <w:rFonts w:ascii="Arial" w:hAnsi="Arial" w:cs="Arial"/>
          <w:b/>
          <w:bCs/>
          <w:sz w:val="22"/>
          <w:szCs w:val="22"/>
        </w:rPr>
        <w:t>“Local Public Entity</w:t>
      </w:r>
      <w:r w:rsidRPr="00C9116F">
        <w:rPr>
          <w:rFonts w:ascii="Arial" w:hAnsi="Arial" w:cs="Arial"/>
          <w:b/>
          <w:bCs/>
          <w:sz w:val="22"/>
          <w:szCs w:val="22"/>
        </w:rPr>
        <w:t>”</w:t>
      </w:r>
      <w:r w:rsidR="00A33590">
        <w:rPr>
          <w:rFonts w:ascii="Arial" w:hAnsi="Arial" w:cs="Arial"/>
          <w:b/>
          <w:bCs/>
          <w:sz w:val="22"/>
          <w:szCs w:val="22"/>
        </w:rPr>
        <w:t xml:space="preserve"> </w:t>
      </w:r>
      <w:r w:rsidR="00084623">
        <w:rPr>
          <w:rFonts w:ascii="Arial" w:hAnsi="Arial" w:cs="Arial"/>
          <w:sz w:val="22"/>
          <w:szCs w:val="22"/>
        </w:rPr>
        <w:t xml:space="preserve">is defined at Health and Safety Code section </w:t>
      </w:r>
      <w:r w:rsidR="006B2D48">
        <w:rPr>
          <w:rFonts w:ascii="Arial" w:hAnsi="Arial" w:cs="Arial"/>
          <w:sz w:val="22"/>
          <w:szCs w:val="22"/>
        </w:rPr>
        <w:t>50079</w:t>
      </w:r>
      <w:r w:rsidR="00D178BC">
        <w:rPr>
          <w:rFonts w:ascii="Arial" w:hAnsi="Arial" w:cs="Arial"/>
          <w:sz w:val="22"/>
          <w:szCs w:val="22"/>
        </w:rPr>
        <w:t>,</w:t>
      </w:r>
      <w:r w:rsidR="0081234B">
        <w:rPr>
          <w:rFonts w:ascii="Arial" w:hAnsi="Arial" w:cs="Arial"/>
          <w:sz w:val="22"/>
          <w:szCs w:val="22"/>
        </w:rPr>
        <w:t xml:space="preserve"> and </w:t>
      </w:r>
      <w:r w:rsidR="00A8021C" w:rsidRPr="00C9116F">
        <w:rPr>
          <w:rFonts w:ascii="Arial" w:hAnsi="Arial" w:cs="Arial"/>
          <w:sz w:val="22"/>
          <w:szCs w:val="22"/>
        </w:rPr>
        <w:t xml:space="preserve">means any county, city, city and county, the duly constituted governing body of an Indian reservation or rancheria, tribally designated housing entity as defined in Section 4103 of Title 25 of the United States Code and Section 50104.6.5, redevelopment agency organized pursuant to Part 1 (commencing with Section 33000) of Division 24, or housing authority organized pursuant to Part 2 (commencing with Section 34200) of Division 24, and also includes any state agency, public district, or other political subdivision of the state, and any instrumentality thereof, that is authorized to engage in or assist in the development or operation of housing for persons and families of low or moderate income. </w:t>
      </w:r>
      <w:r w:rsidR="00C27A3D">
        <w:rPr>
          <w:rFonts w:ascii="Arial" w:hAnsi="Arial" w:cs="Arial"/>
          <w:sz w:val="22"/>
          <w:szCs w:val="22"/>
        </w:rPr>
        <w:t xml:space="preserve">In </w:t>
      </w:r>
      <w:r w:rsidR="001261A9">
        <w:rPr>
          <w:rFonts w:ascii="Arial" w:hAnsi="Arial" w:cs="Arial"/>
          <w:sz w:val="22"/>
          <w:szCs w:val="22"/>
        </w:rPr>
        <w:t xml:space="preserve">addition, and in </w:t>
      </w:r>
      <w:r w:rsidR="00C27A3D">
        <w:rPr>
          <w:rFonts w:ascii="Arial" w:hAnsi="Arial" w:cs="Arial"/>
          <w:sz w:val="22"/>
          <w:szCs w:val="22"/>
        </w:rPr>
        <w:lastRenderedPageBreak/>
        <w:t>accord with this Health and Safety Code definitio</w:t>
      </w:r>
      <w:r w:rsidR="002E16B6">
        <w:rPr>
          <w:rFonts w:ascii="Arial" w:hAnsi="Arial" w:cs="Arial"/>
          <w:sz w:val="22"/>
          <w:szCs w:val="22"/>
        </w:rPr>
        <w:t xml:space="preserve">n, </w:t>
      </w:r>
      <w:r w:rsidR="00357FA4">
        <w:rPr>
          <w:rFonts w:ascii="Arial" w:hAnsi="Arial" w:cs="Arial"/>
          <w:sz w:val="22"/>
          <w:szCs w:val="22"/>
        </w:rPr>
        <w:t xml:space="preserve">the term </w:t>
      </w:r>
      <w:r w:rsidR="00A8021C" w:rsidRPr="00FB611E">
        <w:rPr>
          <w:rFonts w:ascii="Arial" w:hAnsi="Arial" w:cs="Arial"/>
          <w:sz w:val="22"/>
          <w:szCs w:val="22"/>
        </w:rPr>
        <w:t>“</w:t>
      </w:r>
      <w:r w:rsidR="00A8021C" w:rsidRPr="00A72D0F">
        <w:rPr>
          <w:rFonts w:ascii="Arial" w:hAnsi="Arial" w:cs="Arial"/>
          <w:b/>
          <w:bCs/>
          <w:sz w:val="22"/>
          <w:szCs w:val="22"/>
        </w:rPr>
        <w:t xml:space="preserve">Local </w:t>
      </w:r>
      <w:r w:rsidR="002E16B6">
        <w:rPr>
          <w:rFonts w:ascii="Arial" w:hAnsi="Arial" w:cs="Arial"/>
          <w:b/>
          <w:bCs/>
          <w:sz w:val="22"/>
          <w:szCs w:val="22"/>
        </w:rPr>
        <w:t>P</w:t>
      </w:r>
      <w:r w:rsidR="00A8021C" w:rsidRPr="00A72D0F">
        <w:rPr>
          <w:rFonts w:ascii="Arial" w:hAnsi="Arial" w:cs="Arial"/>
          <w:b/>
          <w:bCs/>
          <w:sz w:val="22"/>
          <w:szCs w:val="22"/>
        </w:rPr>
        <w:t xml:space="preserve">ublic </w:t>
      </w:r>
      <w:r w:rsidR="002E16B6">
        <w:rPr>
          <w:rFonts w:ascii="Arial" w:hAnsi="Arial" w:cs="Arial"/>
          <w:b/>
          <w:bCs/>
          <w:sz w:val="22"/>
          <w:szCs w:val="22"/>
        </w:rPr>
        <w:t>E</w:t>
      </w:r>
      <w:r w:rsidR="00A8021C" w:rsidRPr="00A72D0F">
        <w:rPr>
          <w:rFonts w:ascii="Arial" w:hAnsi="Arial" w:cs="Arial"/>
          <w:b/>
          <w:bCs/>
          <w:sz w:val="22"/>
          <w:szCs w:val="22"/>
        </w:rPr>
        <w:t>ntity</w:t>
      </w:r>
      <w:r w:rsidR="00A8021C" w:rsidRPr="00FB611E">
        <w:rPr>
          <w:rFonts w:ascii="Arial" w:hAnsi="Arial" w:cs="Arial"/>
          <w:sz w:val="22"/>
          <w:szCs w:val="22"/>
        </w:rPr>
        <w:t>” also includes two or more local public entities acting jointly.</w:t>
      </w:r>
    </w:p>
    <w:p w14:paraId="609A1585" w14:textId="77777777" w:rsidR="00EA166F" w:rsidRDefault="00EA166F" w:rsidP="00FB611E">
      <w:pPr>
        <w:pStyle w:val="ListParagraph"/>
        <w:ind w:left="1080"/>
        <w:jc w:val="both"/>
        <w:rPr>
          <w:rFonts w:ascii="Arial" w:hAnsi="Arial" w:cs="Arial"/>
          <w:sz w:val="22"/>
          <w:szCs w:val="22"/>
        </w:rPr>
      </w:pPr>
    </w:p>
    <w:p w14:paraId="09D3DE19" w14:textId="70A3C942" w:rsidR="005B29E6" w:rsidRPr="00523243" w:rsidRDefault="005B29E6" w:rsidP="00987F4E">
      <w:pPr>
        <w:pStyle w:val="ListParagraph"/>
        <w:numPr>
          <w:ilvl w:val="0"/>
          <w:numId w:val="7"/>
        </w:numPr>
        <w:jc w:val="both"/>
        <w:rPr>
          <w:rFonts w:ascii="Arial" w:hAnsi="Arial" w:cs="Arial"/>
          <w:b/>
          <w:bCs/>
          <w:sz w:val="22"/>
          <w:szCs w:val="22"/>
        </w:rPr>
      </w:pPr>
      <w:r w:rsidRPr="00FB611E">
        <w:rPr>
          <w:rFonts w:ascii="Arial" w:hAnsi="Arial" w:cs="Arial"/>
          <w:b/>
          <w:bCs/>
          <w:sz w:val="22"/>
          <w:szCs w:val="22"/>
        </w:rPr>
        <w:t>“Performance Milestones</w:t>
      </w:r>
      <w:r w:rsidRPr="00523243">
        <w:rPr>
          <w:rFonts w:ascii="Arial" w:hAnsi="Arial" w:cs="Arial"/>
          <w:b/>
          <w:bCs/>
          <w:sz w:val="22"/>
          <w:szCs w:val="22"/>
        </w:rPr>
        <w:t>”</w:t>
      </w:r>
      <w:r w:rsidR="005E2902">
        <w:rPr>
          <w:rFonts w:ascii="Arial" w:hAnsi="Arial" w:cs="Arial"/>
          <w:sz w:val="22"/>
          <w:szCs w:val="22"/>
        </w:rPr>
        <w:t xml:space="preserve"> </w:t>
      </w:r>
      <w:r w:rsidR="001B0182">
        <w:rPr>
          <w:rFonts w:ascii="Arial" w:hAnsi="Arial" w:cs="Arial"/>
          <w:sz w:val="22"/>
          <w:szCs w:val="22"/>
        </w:rPr>
        <w:t>mean</w:t>
      </w:r>
      <w:r w:rsidR="003B39E1">
        <w:rPr>
          <w:rFonts w:ascii="Arial" w:hAnsi="Arial" w:cs="Arial"/>
          <w:sz w:val="22"/>
          <w:szCs w:val="22"/>
        </w:rPr>
        <w:t>s</w:t>
      </w:r>
      <w:r w:rsidR="00755E6E">
        <w:rPr>
          <w:rFonts w:ascii="Arial" w:hAnsi="Arial" w:cs="Arial"/>
          <w:sz w:val="22"/>
          <w:szCs w:val="22"/>
        </w:rPr>
        <w:t xml:space="preserve"> the </w:t>
      </w:r>
      <w:r w:rsidR="00725A80">
        <w:rPr>
          <w:rFonts w:ascii="Arial" w:hAnsi="Arial" w:cs="Arial"/>
          <w:sz w:val="22"/>
          <w:szCs w:val="22"/>
        </w:rPr>
        <w:t xml:space="preserve">indicators and </w:t>
      </w:r>
      <w:r w:rsidR="00755E6E">
        <w:rPr>
          <w:rFonts w:ascii="Arial" w:hAnsi="Arial" w:cs="Arial"/>
          <w:sz w:val="22"/>
          <w:szCs w:val="22"/>
        </w:rPr>
        <w:t>metrics</w:t>
      </w:r>
      <w:r w:rsidR="009F1F31">
        <w:rPr>
          <w:rFonts w:ascii="Arial" w:hAnsi="Arial" w:cs="Arial"/>
          <w:sz w:val="22"/>
          <w:szCs w:val="22"/>
        </w:rPr>
        <w:t xml:space="preserve"> of progress</w:t>
      </w:r>
      <w:r w:rsidR="00E32393">
        <w:rPr>
          <w:rFonts w:ascii="Arial" w:hAnsi="Arial" w:cs="Arial"/>
          <w:sz w:val="22"/>
          <w:szCs w:val="22"/>
        </w:rPr>
        <w:t xml:space="preserve"> and performance</w:t>
      </w:r>
      <w:r w:rsidR="009F1F31">
        <w:rPr>
          <w:rFonts w:ascii="Arial" w:hAnsi="Arial" w:cs="Arial"/>
          <w:sz w:val="22"/>
          <w:szCs w:val="22"/>
        </w:rPr>
        <w:t xml:space="preserve"> </w:t>
      </w:r>
      <w:r w:rsidR="00725A80">
        <w:rPr>
          <w:rFonts w:ascii="Arial" w:hAnsi="Arial" w:cs="Arial"/>
          <w:sz w:val="22"/>
          <w:szCs w:val="22"/>
        </w:rPr>
        <w:t xml:space="preserve">that are </w:t>
      </w:r>
      <w:r w:rsidR="009F1F31">
        <w:rPr>
          <w:rFonts w:ascii="Arial" w:hAnsi="Arial" w:cs="Arial"/>
          <w:sz w:val="22"/>
          <w:szCs w:val="22"/>
        </w:rPr>
        <w:t>identified</w:t>
      </w:r>
      <w:r w:rsidR="00E32393">
        <w:rPr>
          <w:rFonts w:ascii="Arial" w:hAnsi="Arial" w:cs="Arial"/>
          <w:sz w:val="22"/>
          <w:szCs w:val="22"/>
        </w:rPr>
        <w:t xml:space="preserve"> </w:t>
      </w:r>
      <w:r w:rsidR="00023D0F">
        <w:rPr>
          <w:rFonts w:ascii="Arial" w:hAnsi="Arial" w:cs="Arial"/>
          <w:sz w:val="22"/>
          <w:szCs w:val="22"/>
        </w:rPr>
        <w:t>as such</w:t>
      </w:r>
      <w:r w:rsidR="00DD4BB7">
        <w:rPr>
          <w:rFonts w:ascii="Arial" w:hAnsi="Arial" w:cs="Arial"/>
          <w:sz w:val="22"/>
          <w:szCs w:val="22"/>
        </w:rPr>
        <w:t xml:space="preserve"> at </w:t>
      </w:r>
      <w:r w:rsidR="00DD4BB7" w:rsidRPr="00523243">
        <w:rPr>
          <w:rFonts w:ascii="Arial" w:hAnsi="Arial" w:cs="Arial"/>
          <w:sz w:val="22"/>
          <w:szCs w:val="22"/>
          <w:u w:val="single"/>
        </w:rPr>
        <w:t>Exhibit E</w:t>
      </w:r>
      <w:r w:rsidR="00DD4BB7">
        <w:rPr>
          <w:rFonts w:ascii="Arial" w:hAnsi="Arial" w:cs="Arial"/>
          <w:sz w:val="22"/>
          <w:szCs w:val="22"/>
        </w:rPr>
        <w:t xml:space="preserve"> of this Agreement.</w:t>
      </w:r>
      <w:r w:rsidR="009F1F31">
        <w:rPr>
          <w:rFonts w:ascii="Arial" w:hAnsi="Arial" w:cs="Arial"/>
          <w:sz w:val="22"/>
          <w:szCs w:val="22"/>
        </w:rPr>
        <w:t xml:space="preserve"> </w:t>
      </w:r>
      <w:r w:rsidR="001B0182">
        <w:rPr>
          <w:rFonts w:ascii="Arial" w:hAnsi="Arial" w:cs="Arial"/>
          <w:sz w:val="22"/>
          <w:szCs w:val="22"/>
        </w:rPr>
        <w:t xml:space="preserve"> </w:t>
      </w:r>
      <w:r w:rsidR="00DD4BB7">
        <w:rPr>
          <w:rFonts w:ascii="Arial" w:hAnsi="Arial" w:cs="Arial"/>
          <w:sz w:val="22"/>
          <w:szCs w:val="22"/>
        </w:rPr>
        <w:t>Sponsor’s failure to satisfy any one of the Performance Milestones will constitute a breach of this Agreement</w:t>
      </w:r>
      <w:r w:rsidR="007B3A44">
        <w:rPr>
          <w:rFonts w:ascii="Arial" w:hAnsi="Arial" w:cs="Arial"/>
          <w:sz w:val="22"/>
          <w:szCs w:val="22"/>
        </w:rPr>
        <w:t xml:space="preserve"> </w:t>
      </w:r>
      <w:r w:rsidR="00FD5625">
        <w:rPr>
          <w:rFonts w:ascii="Arial" w:hAnsi="Arial" w:cs="Arial"/>
          <w:sz w:val="22"/>
          <w:szCs w:val="22"/>
        </w:rPr>
        <w:t xml:space="preserve">and </w:t>
      </w:r>
      <w:r w:rsidR="00814865">
        <w:rPr>
          <w:rFonts w:ascii="Arial" w:hAnsi="Arial" w:cs="Arial"/>
          <w:sz w:val="22"/>
          <w:szCs w:val="22"/>
        </w:rPr>
        <w:t xml:space="preserve">will </w:t>
      </w:r>
      <w:r w:rsidR="00FD5625">
        <w:rPr>
          <w:rFonts w:ascii="Arial" w:hAnsi="Arial" w:cs="Arial"/>
          <w:sz w:val="22"/>
          <w:szCs w:val="22"/>
        </w:rPr>
        <w:t xml:space="preserve">entitle the Department to exercise </w:t>
      </w:r>
      <w:proofErr w:type="gramStart"/>
      <w:r w:rsidR="00FD5625">
        <w:rPr>
          <w:rFonts w:ascii="Arial" w:hAnsi="Arial" w:cs="Arial"/>
          <w:sz w:val="22"/>
          <w:szCs w:val="22"/>
        </w:rPr>
        <w:t>any and all</w:t>
      </w:r>
      <w:proofErr w:type="gramEnd"/>
      <w:r w:rsidR="00FD5625">
        <w:rPr>
          <w:rFonts w:ascii="Arial" w:hAnsi="Arial" w:cs="Arial"/>
          <w:sz w:val="22"/>
          <w:szCs w:val="22"/>
        </w:rPr>
        <w:t xml:space="preserve"> av</w:t>
      </w:r>
      <w:r w:rsidR="00C13AD4">
        <w:rPr>
          <w:rFonts w:ascii="Arial" w:hAnsi="Arial" w:cs="Arial"/>
          <w:sz w:val="22"/>
          <w:szCs w:val="22"/>
        </w:rPr>
        <w:t xml:space="preserve">ailable remedies, including the recapture of disbursed Grant funds </w:t>
      </w:r>
      <w:r w:rsidR="0010071C">
        <w:rPr>
          <w:rFonts w:ascii="Arial" w:hAnsi="Arial" w:cs="Arial"/>
          <w:sz w:val="22"/>
          <w:szCs w:val="22"/>
        </w:rPr>
        <w:t xml:space="preserve">and the cancellation of this Agreement. </w:t>
      </w:r>
    </w:p>
    <w:p w14:paraId="25A56CA9" w14:textId="77777777" w:rsidR="00EA166F" w:rsidRDefault="00EA166F" w:rsidP="00FB611E">
      <w:pPr>
        <w:pStyle w:val="ListParagraph"/>
        <w:ind w:left="1080"/>
        <w:jc w:val="both"/>
        <w:rPr>
          <w:rFonts w:ascii="Arial" w:hAnsi="Arial" w:cs="Arial"/>
          <w:sz w:val="22"/>
          <w:szCs w:val="22"/>
        </w:rPr>
      </w:pPr>
    </w:p>
    <w:p w14:paraId="6E4A2BD1" w14:textId="7C2AD9E1" w:rsidR="003808E9" w:rsidRPr="00FB611E" w:rsidRDefault="003808E9" w:rsidP="00987F4E">
      <w:pPr>
        <w:pStyle w:val="ListParagraph"/>
        <w:numPr>
          <w:ilvl w:val="0"/>
          <w:numId w:val="7"/>
        </w:numPr>
        <w:jc w:val="both"/>
        <w:rPr>
          <w:rFonts w:ascii="Arial" w:hAnsi="Arial" w:cs="Arial"/>
          <w:b/>
          <w:bCs/>
          <w:sz w:val="22"/>
          <w:szCs w:val="22"/>
        </w:rPr>
      </w:pPr>
      <w:r w:rsidRPr="00FB611E">
        <w:rPr>
          <w:rFonts w:ascii="Arial" w:hAnsi="Arial" w:cs="Arial"/>
          <w:b/>
          <w:bCs/>
          <w:sz w:val="22"/>
          <w:szCs w:val="22"/>
        </w:rPr>
        <w:t>“Permanent Housing”</w:t>
      </w:r>
      <w:r w:rsidR="008031D3">
        <w:rPr>
          <w:rFonts w:ascii="Arial" w:hAnsi="Arial" w:cs="Arial"/>
          <w:sz w:val="22"/>
          <w:szCs w:val="22"/>
        </w:rPr>
        <w:t xml:space="preserve"> </w:t>
      </w:r>
      <w:r w:rsidR="0020612B">
        <w:rPr>
          <w:rFonts w:ascii="Arial" w:hAnsi="Arial" w:cs="Arial"/>
          <w:sz w:val="22"/>
          <w:szCs w:val="22"/>
        </w:rPr>
        <w:t>means housing</w:t>
      </w:r>
      <w:r w:rsidR="00D14FCE">
        <w:rPr>
          <w:rFonts w:ascii="Arial" w:hAnsi="Arial" w:cs="Arial"/>
          <w:sz w:val="22"/>
          <w:szCs w:val="22"/>
        </w:rPr>
        <w:t xml:space="preserve">, dwellings, or other living accommodations </w:t>
      </w:r>
      <w:r w:rsidR="006705A6">
        <w:rPr>
          <w:rFonts w:ascii="Arial" w:hAnsi="Arial" w:cs="Arial"/>
          <w:sz w:val="22"/>
          <w:szCs w:val="22"/>
        </w:rPr>
        <w:t xml:space="preserve">where the landlord does not limit </w:t>
      </w:r>
      <w:r w:rsidR="006469C4">
        <w:rPr>
          <w:rFonts w:ascii="Arial" w:hAnsi="Arial" w:cs="Arial"/>
          <w:sz w:val="22"/>
          <w:szCs w:val="22"/>
        </w:rPr>
        <w:t xml:space="preserve">the tenant’s length of stay or restrict the tenant’s </w:t>
      </w:r>
      <w:r w:rsidR="00B637FF">
        <w:rPr>
          <w:rFonts w:ascii="Arial" w:hAnsi="Arial" w:cs="Arial"/>
          <w:sz w:val="22"/>
          <w:szCs w:val="22"/>
        </w:rPr>
        <w:t>movements</w:t>
      </w:r>
      <w:r w:rsidR="000D7FE0">
        <w:rPr>
          <w:rFonts w:ascii="Arial" w:hAnsi="Arial" w:cs="Arial"/>
          <w:sz w:val="22"/>
          <w:szCs w:val="22"/>
        </w:rPr>
        <w:t xml:space="preserve">, and where the tenant has </w:t>
      </w:r>
      <w:r w:rsidR="00181947">
        <w:rPr>
          <w:rFonts w:ascii="Arial" w:hAnsi="Arial" w:cs="Arial"/>
          <w:sz w:val="22"/>
          <w:szCs w:val="22"/>
        </w:rPr>
        <w:t>a lease and is subject to the rights and responsibilities of tenancy.</w:t>
      </w:r>
      <w:r w:rsidR="0020612B">
        <w:rPr>
          <w:rFonts w:ascii="Arial" w:hAnsi="Arial" w:cs="Arial"/>
          <w:sz w:val="22"/>
          <w:szCs w:val="22"/>
        </w:rPr>
        <w:t xml:space="preserve"> </w:t>
      </w:r>
    </w:p>
    <w:p w14:paraId="1A1CC547" w14:textId="77777777" w:rsidR="00EA166F" w:rsidRDefault="00EA166F" w:rsidP="00FB611E">
      <w:pPr>
        <w:pStyle w:val="ListParagraph"/>
        <w:ind w:left="1080"/>
        <w:jc w:val="both"/>
        <w:rPr>
          <w:rFonts w:ascii="Arial" w:hAnsi="Arial" w:cs="Arial"/>
          <w:sz w:val="22"/>
          <w:szCs w:val="22"/>
        </w:rPr>
      </w:pPr>
    </w:p>
    <w:p w14:paraId="2ECB98D2" w14:textId="546C2E3C" w:rsidR="00E26C81" w:rsidRDefault="00E26C81"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“Program Requirements</w:t>
      </w:r>
      <w:r w:rsidRPr="00523243">
        <w:rPr>
          <w:rFonts w:ascii="Arial" w:hAnsi="Arial" w:cs="Arial"/>
          <w:b/>
          <w:bCs/>
          <w:sz w:val="22"/>
          <w:szCs w:val="22"/>
        </w:rPr>
        <w:t>”</w:t>
      </w:r>
      <w:r w:rsidR="00AC4C32">
        <w:rPr>
          <w:rFonts w:ascii="Arial" w:hAnsi="Arial" w:cs="Arial"/>
          <w:sz w:val="22"/>
          <w:szCs w:val="22"/>
        </w:rPr>
        <w:t xml:space="preserve"> mean</w:t>
      </w:r>
      <w:r w:rsidR="004F5A23">
        <w:rPr>
          <w:rFonts w:ascii="Arial" w:hAnsi="Arial" w:cs="Arial"/>
          <w:sz w:val="22"/>
          <w:szCs w:val="22"/>
        </w:rPr>
        <w:t>s</w:t>
      </w:r>
      <w:r w:rsidR="00AC4C32">
        <w:rPr>
          <w:rFonts w:ascii="Arial" w:hAnsi="Arial" w:cs="Arial"/>
          <w:sz w:val="22"/>
          <w:szCs w:val="22"/>
        </w:rPr>
        <w:t xml:space="preserve"> the </w:t>
      </w:r>
      <w:r w:rsidR="00833147">
        <w:rPr>
          <w:rFonts w:ascii="Arial" w:hAnsi="Arial" w:cs="Arial"/>
          <w:sz w:val="22"/>
          <w:szCs w:val="22"/>
        </w:rPr>
        <w:t>legal authority</w:t>
      </w:r>
      <w:r w:rsidR="0030180A">
        <w:rPr>
          <w:rFonts w:ascii="Arial" w:hAnsi="Arial" w:cs="Arial"/>
          <w:sz w:val="22"/>
          <w:szCs w:val="22"/>
        </w:rPr>
        <w:t xml:space="preserve"> and </w:t>
      </w:r>
      <w:r w:rsidR="006908C1">
        <w:rPr>
          <w:rFonts w:ascii="Arial" w:hAnsi="Arial" w:cs="Arial"/>
          <w:sz w:val="22"/>
          <w:szCs w:val="22"/>
        </w:rPr>
        <w:t xml:space="preserve">Program </w:t>
      </w:r>
      <w:r w:rsidR="0030180A">
        <w:rPr>
          <w:rFonts w:ascii="Arial" w:hAnsi="Arial" w:cs="Arial"/>
          <w:sz w:val="22"/>
          <w:szCs w:val="22"/>
        </w:rPr>
        <w:t xml:space="preserve">materials listed at </w:t>
      </w:r>
      <w:r w:rsidR="0030180A" w:rsidRPr="00523243">
        <w:rPr>
          <w:rFonts w:ascii="Arial" w:hAnsi="Arial" w:cs="Arial"/>
          <w:sz w:val="22"/>
          <w:szCs w:val="22"/>
          <w:u w:val="single"/>
        </w:rPr>
        <w:t>Paragraph 1.A – F</w:t>
      </w:r>
      <w:r w:rsidR="0030180A">
        <w:rPr>
          <w:rFonts w:ascii="Arial" w:hAnsi="Arial" w:cs="Arial"/>
          <w:sz w:val="22"/>
          <w:szCs w:val="22"/>
        </w:rPr>
        <w:t>, above.</w:t>
      </w:r>
    </w:p>
    <w:p w14:paraId="42C72400" w14:textId="77777777" w:rsidR="004D6F8E" w:rsidRDefault="004D6F8E" w:rsidP="00FB611E">
      <w:pPr>
        <w:pStyle w:val="ListParagraph"/>
        <w:ind w:left="1080"/>
        <w:jc w:val="both"/>
        <w:rPr>
          <w:rFonts w:ascii="Arial" w:hAnsi="Arial" w:cs="Arial"/>
          <w:sz w:val="22"/>
          <w:szCs w:val="22"/>
        </w:rPr>
      </w:pPr>
    </w:p>
    <w:p w14:paraId="48D70E53" w14:textId="472EC331" w:rsidR="00987F4E" w:rsidRDefault="00987F4E"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“Project</w:t>
      </w:r>
      <w:r w:rsidRPr="00523243">
        <w:rPr>
          <w:rFonts w:ascii="Arial" w:hAnsi="Arial" w:cs="Arial"/>
          <w:b/>
          <w:bCs/>
          <w:sz w:val="22"/>
          <w:szCs w:val="22"/>
        </w:rPr>
        <w:t>”</w:t>
      </w:r>
      <w:r w:rsidR="00A94EE0">
        <w:rPr>
          <w:rFonts w:ascii="Arial" w:hAnsi="Arial" w:cs="Arial"/>
          <w:sz w:val="22"/>
          <w:szCs w:val="22"/>
        </w:rPr>
        <w:t xml:space="preserve"> means a </w:t>
      </w:r>
      <w:r w:rsidR="00F52429">
        <w:rPr>
          <w:rFonts w:ascii="Arial" w:hAnsi="Arial" w:cs="Arial"/>
          <w:sz w:val="22"/>
          <w:szCs w:val="22"/>
        </w:rPr>
        <w:t>structure or set of structures</w:t>
      </w:r>
      <w:r w:rsidR="00EE5728">
        <w:rPr>
          <w:rFonts w:ascii="Arial" w:hAnsi="Arial" w:cs="Arial"/>
          <w:sz w:val="22"/>
          <w:szCs w:val="22"/>
        </w:rPr>
        <w:t xml:space="preserve"> with common financing, ownership, and management, and which provide</w:t>
      </w:r>
      <w:r w:rsidR="00EA166F">
        <w:rPr>
          <w:rFonts w:ascii="Arial" w:hAnsi="Arial" w:cs="Arial"/>
          <w:sz w:val="22"/>
          <w:szCs w:val="22"/>
        </w:rPr>
        <w:t>s</w:t>
      </w:r>
      <w:r w:rsidR="00EE5728">
        <w:rPr>
          <w:rFonts w:ascii="Arial" w:hAnsi="Arial" w:cs="Arial"/>
          <w:sz w:val="22"/>
          <w:szCs w:val="22"/>
        </w:rPr>
        <w:t xml:space="preserve"> </w:t>
      </w:r>
      <w:r w:rsidR="00D16969">
        <w:rPr>
          <w:rFonts w:ascii="Arial" w:hAnsi="Arial" w:cs="Arial"/>
          <w:sz w:val="22"/>
          <w:szCs w:val="22"/>
        </w:rPr>
        <w:t>Permanent Housing or Interim Housing</w:t>
      </w:r>
      <w:r w:rsidR="00EE5728">
        <w:rPr>
          <w:rFonts w:ascii="Arial" w:hAnsi="Arial" w:cs="Arial"/>
          <w:sz w:val="22"/>
          <w:szCs w:val="22"/>
        </w:rPr>
        <w:t xml:space="preserve"> </w:t>
      </w:r>
      <w:r w:rsidR="00D16969">
        <w:rPr>
          <w:rFonts w:ascii="Arial" w:hAnsi="Arial" w:cs="Arial"/>
          <w:sz w:val="22"/>
          <w:szCs w:val="22"/>
        </w:rPr>
        <w:t>f</w:t>
      </w:r>
      <w:r w:rsidR="00EE5728">
        <w:rPr>
          <w:rFonts w:ascii="Arial" w:hAnsi="Arial" w:cs="Arial"/>
          <w:sz w:val="22"/>
          <w:szCs w:val="22"/>
        </w:rPr>
        <w:t>or the Target Population.</w:t>
      </w:r>
    </w:p>
    <w:p w14:paraId="337AF1F8" w14:textId="77777777" w:rsidR="00294B72" w:rsidRDefault="00294B72" w:rsidP="00FB611E">
      <w:pPr>
        <w:pStyle w:val="ListParagraph"/>
        <w:ind w:left="1080"/>
        <w:jc w:val="both"/>
        <w:rPr>
          <w:rFonts w:ascii="Arial" w:hAnsi="Arial" w:cs="Arial"/>
          <w:sz w:val="22"/>
          <w:szCs w:val="22"/>
        </w:rPr>
      </w:pPr>
    </w:p>
    <w:p w14:paraId="53FD8311" w14:textId="0C399810" w:rsidR="00556B37" w:rsidRDefault="00556B37" w:rsidP="00987F4E">
      <w:pPr>
        <w:pStyle w:val="ListParagraph"/>
        <w:numPr>
          <w:ilvl w:val="0"/>
          <w:numId w:val="7"/>
        </w:numPr>
        <w:jc w:val="both"/>
        <w:rPr>
          <w:rFonts w:ascii="Arial" w:hAnsi="Arial" w:cs="Arial"/>
          <w:sz w:val="22"/>
          <w:szCs w:val="22"/>
        </w:rPr>
      </w:pPr>
      <w:r w:rsidRPr="00FB611E">
        <w:rPr>
          <w:rFonts w:ascii="Arial" w:hAnsi="Arial" w:cs="Arial"/>
          <w:b/>
          <w:bCs/>
          <w:sz w:val="22"/>
          <w:szCs w:val="22"/>
        </w:rPr>
        <w:t>“Scope of Work”</w:t>
      </w:r>
      <w:r>
        <w:rPr>
          <w:rFonts w:ascii="Arial" w:hAnsi="Arial" w:cs="Arial"/>
          <w:sz w:val="22"/>
          <w:szCs w:val="22"/>
        </w:rPr>
        <w:t xml:space="preserve"> or </w:t>
      </w:r>
      <w:r w:rsidRPr="00FB611E">
        <w:rPr>
          <w:rFonts w:ascii="Arial" w:hAnsi="Arial" w:cs="Arial"/>
          <w:b/>
          <w:bCs/>
          <w:sz w:val="22"/>
          <w:szCs w:val="22"/>
        </w:rPr>
        <w:t>“Work</w:t>
      </w:r>
      <w:r w:rsidRPr="00523243">
        <w:rPr>
          <w:rFonts w:ascii="Arial" w:hAnsi="Arial" w:cs="Arial"/>
          <w:b/>
          <w:bCs/>
          <w:sz w:val="22"/>
          <w:szCs w:val="22"/>
        </w:rPr>
        <w:t>”</w:t>
      </w:r>
      <w:r w:rsidR="003463AE">
        <w:rPr>
          <w:rFonts w:ascii="Arial" w:hAnsi="Arial" w:cs="Arial"/>
          <w:sz w:val="22"/>
          <w:szCs w:val="22"/>
        </w:rPr>
        <w:t xml:space="preserve"> means </w:t>
      </w:r>
      <w:r w:rsidR="003463AE" w:rsidRPr="003463AE">
        <w:rPr>
          <w:rFonts w:ascii="Arial" w:hAnsi="Arial" w:cs="Arial"/>
          <w:sz w:val="22"/>
          <w:szCs w:val="22"/>
        </w:rPr>
        <w:t xml:space="preserve">the work to be performed by the </w:t>
      </w:r>
      <w:r w:rsidR="003463AE">
        <w:rPr>
          <w:rFonts w:ascii="Arial" w:hAnsi="Arial" w:cs="Arial"/>
          <w:sz w:val="22"/>
          <w:szCs w:val="22"/>
        </w:rPr>
        <w:t>Sponsor</w:t>
      </w:r>
      <w:r w:rsidR="003463AE" w:rsidRPr="003463AE">
        <w:rPr>
          <w:rFonts w:ascii="Arial" w:hAnsi="Arial" w:cs="Arial"/>
          <w:sz w:val="22"/>
          <w:szCs w:val="22"/>
        </w:rPr>
        <w:t xml:space="preserve"> to accomplish the </w:t>
      </w:r>
      <w:r w:rsidR="003463AE">
        <w:rPr>
          <w:rFonts w:ascii="Arial" w:hAnsi="Arial" w:cs="Arial"/>
          <w:sz w:val="22"/>
          <w:szCs w:val="22"/>
        </w:rPr>
        <w:t>Pro</w:t>
      </w:r>
      <w:r w:rsidR="00292E3E">
        <w:rPr>
          <w:rFonts w:ascii="Arial" w:hAnsi="Arial" w:cs="Arial"/>
          <w:sz w:val="22"/>
          <w:szCs w:val="22"/>
        </w:rPr>
        <w:t>gram</w:t>
      </w:r>
      <w:r w:rsidR="003463AE" w:rsidRPr="003463AE">
        <w:rPr>
          <w:rFonts w:ascii="Arial" w:hAnsi="Arial" w:cs="Arial"/>
          <w:sz w:val="22"/>
          <w:szCs w:val="22"/>
        </w:rPr>
        <w:t xml:space="preserve"> purpose</w:t>
      </w:r>
      <w:r w:rsidR="00292E3E">
        <w:rPr>
          <w:rFonts w:ascii="Arial" w:hAnsi="Arial" w:cs="Arial"/>
          <w:sz w:val="22"/>
          <w:szCs w:val="22"/>
        </w:rPr>
        <w:t>.</w:t>
      </w:r>
    </w:p>
    <w:p w14:paraId="188B4288" w14:textId="77777777" w:rsidR="00040782" w:rsidRDefault="00040782" w:rsidP="00FB611E">
      <w:pPr>
        <w:pStyle w:val="ListParagraph"/>
        <w:ind w:left="1080"/>
        <w:jc w:val="both"/>
        <w:rPr>
          <w:rFonts w:ascii="Arial" w:hAnsi="Arial" w:cs="Arial"/>
          <w:sz w:val="22"/>
          <w:szCs w:val="22"/>
        </w:rPr>
      </w:pPr>
    </w:p>
    <w:p w14:paraId="2545AF7E" w14:textId="62DE52A7" w:rsidR="00B878FD" w:rsidRDefault="00987F4E" w:rsidP="00A87D42">
      <w:pPr>
        <w:pStyle w:val="ListParagraph"/>
        <w:numPr>
          <w:ilvl w:val="0"/>
          <w:numId w:val="7"/>
        </w:numPr>
        <w:jc w:val="both"/>
        <w:rPr>
          <w:rFonts w:ascii="Arial" w:hAnsi="Arial" w:cs="Arial"/>
          <w:sz w:val="22"/>
          <w:szCs w:val="22"/>
        </w:rPr>
      </w:pPr>
      <w:r w:rsidRPr="00FB611E">
        <w:rPr>
          <w:rFonts w:ascii="Arial" w:hAnsi="Arial" w:cs="Arial"/>
          <w:b/>
          <w:bCs/>
          <w:sz w:val="22"/>
          <w:szCs w:val="22"/>
        </w:rPr>
        <w:t>“Sponsor</w:t>
      </w:r>
      <w:r w:rsidRPr="00D45FE1">
        <w:rPr>
          <w:rFonts w:ascii="Arial" w:hAnsi="Arial" w:cs="Arial"/>
          <w:b/>
          <w:bCs/>
          <w:sz w:val="22"/>
          <w:szCs w:val="22"/>
        </w:rPr>
        <w:t>”</w:t>
      </w:r>
      <w:r w:rsidR="00292E3E" w:rsidRPr="001B698B">
        <w:rPr>
          <w:rFonts w:ascii="Arial" w:hAnsi="Arial" w:cs="Arial"/>
          <w:sz w:val="22"/>
          <w:szCs w:val="22"/>
        </w:rPr>
        <w:t xml:space="preserve"> </w:t>
      </w:r>
      <w:r w:rsidR="00A815DA" w:rsidRPr="001B698B">
        <w:rPr>
          <w:rFonts w:ascii="Arial" w:hAnsi="Arial" w:cs="Arial"/>
          <w:sz w:val="22"/>
          <w:szCs w:val="22"/>
        </w:rPr>
        <w:t>is</w:t>
      </w:r>
      <w:r w:rsidR="006B391B" w:rsidRPr="001B698B">
        <w:rPr>
          <w:rFonts w:ascii="Arial" w:hAnsi="Arial" w:cs="Arial"/>
          <w:sz w:val="22"/>
          <w:szCs w:val="22"/>
        </w:rPr>
        <w:t xml:space="preserve"> defined by the Multifamily Housing Program </w:t>
      </w:r>
      <w:r w:rsidR="00A815DA" w:rsidRPr="001B698B">
        <w:rPr>
          <w:rFonts w:ascii="Arial" w:hAnsi="Arial" w:cs="Arial"/>
          <w:sz w:val="22"/>
          <w:szCs w:val="22"/>
        </w:rPr>
        <w:t xml:space="preserve">at </w:t>
      </w:r>
      <w:r w:rsidR="00FA45D7" w:rsidRPr="001B698B">
        <w:rPr>
          <w:rFonts w:ascii="Arial" w:hAnsi="Arial" w:cs="Arial"/>
          <w:sz w:val="22"/>
          <w:szCs w:val="22"/>
        </w:rPr>
        <w:t xml:space="preserve">Health </w:t>
      </w:r>
      <w:r w:rsidR="00A815DA" w:rsidRPr="001B698B">
        <w:rPr>
          <w:rFonts w:ascii="Arial" w:hAnsi="Arial" w:cs="Arial"/>
          <w:sz w:val="22"/>
          <w:szCs w:val="22"/>
        </w:rPr>
        <w:t>and Safety</w:t>
      </w:r>
      <w:r w:rsidR="00FA45D7" w:rsidRPr="001B698B">
        <w:rPr>
          <w:rFonts w:ascii="Arial" w:hAnsi="Arial" w:cs="Arial"/>
          <w:sz w:val="22"/>
          <w:szCs w:val="22"/>
        </w:rPr>
        <w:t xml:space="preserve"> Code</w:t>
      </w:r>
      <w:r w:rsidR="00DD3E10" w:rsidRPr="001B698B">
        <w:rPr>
          <w:rFonts w:ascii="Arial" w:hAnsi="Arial" w:cs="Arial"/>
          <w:sz w:val="22"/>
          <w:szCs w:val="22"/>
        </w:rPr>
        <w:t xml:space="preserve"> section</w:t>
      </w:r>
      <w:r w:rsidR="00FA45D7" w:rsidRPr="001B698B">
        <w:rPr>
          <w:rFonts w:ascii="Arial" w:hAnsi="Arial" w:cs="Arial"/>
          <w:sz w:val="22"/>
          <w:szCs w:val="22"/>
        </w:rPr>
        <w:t xml:space="preserve"> 50675.2</w:t>
      </w:r>
      <w:r w:rsidR="005003BE" w:rsidRPr="001B698B">
        <w:rPr>
          <w:rFonts w:ascii="Arial" w:hAnsi="Arial" w:cs="Arial"/>
          <w:sz w:val="22"/>
          <w:szCs w:val="22"/>
        </w:rPr>
        <w:t xml:space="preserve">, </w:t>
      </w:r>
      <w:r w:rsidR="00DD3E10" w:rsidRPr="001B698B">
        <w:rPr>
          <w:rFonts w:ascii="Arial" w:hAnsi="Arial" w:cs="Arial"/>
          <w:sz w:val="22"/>
          <w:szCs w:val="22"/>
        </w:rPr>
        <w:t>subdivision</w:t>
      </w:r>
      <w:r w:rsidR="005003BE" w:rsidRPr="001B698B">
        <w:rPr>
          <w:rFonts w:ascii="Arial" w:hAnsi="Arial" w:cs="Arial"/>
          <w:sz w:val="22"/>
          <w:szCs w:val="22"/>
        </w:rPr>
        <w:t xml:space="preserve"> (g)</w:t>
      </w:r>
      <w:r w:rsidR="0069487B" w:rsidRPr="001B698B">
        <w:rPr>
          <w:rFonts w:ascii="Arial" w:hAnsi="Arial" w:cs="Arial"/>
          <w:sz w:val="22"/>
          <w:szCs w:val="22"/>
        </w:rPr>
        <w:t xml:space="preserve">. (See also Health &amp; </w:t>
      </w:r>
      <w:proofErr w:type="spellStart"/>
      <w:r w:rsidR="0069487B" w:rsidRPr="001B698B">
        <w:rPr>
          <w:rFonts w:ascii="Arial" w:hAnsi="Arial" w:cs="Arial"/>
          <w:sz w:val="22"/>
          <w:szCs w:val="22"/>
        </w:rPr>
        <w:t>Saf</w:t>
      </w:r>
      <w:proofErr w:type="spellEnd"/>
      <w:r w:rsidR="0069487B" w:rsidRPr="001B698B">
        <w:rPr>
          <w:rFonts w:ascii="Arial" w:hAnsi="Arial" w:cs="Arial"/>
          <w:sz w:val="22"/>
          <w:szCs w:val="22"/>
        </w:rPr>
        <w:t xml:space="preserve">. Code, § </w:t>
      </w:r>
      <w:r w:rsidR="00155CB5" w:rsidRPr="001B698B">
        <w:rPr>
          <w:rFonts w:ascii="Arial" w:hAnsi="Arial" w:cs="Arial"/>
          <w:sz w:val="22"/>
          <w:szCs w:val="22"/>
        </w:rPr>
        <w:t xml:space="preserve">50669, </w:t>
      </w:r>
      <w:proofErr w:type="spellStart"/>
      <w:r w:rsidR="00010263" w:rsidRPr="001B698B">
        <w:rPr>
          <w:rFonts w:ascii="Arial" w:hAnsi="Arial" w:cs="Arial"/>
          <w:sz w:val="22"/>
          <w:szCs w:val="22"/>
        </w:rPr>
        <w:t>subd</w:t>
      </w:r>
      <w:proofErr w:type="spellEnd"/>
      <w:r w:rsidR="00A87D42" w:rsidRPr="001B698B">
        <w:rPr>
          <w:rFonts w:ascii="Arial" w:hAnsi="Arial" w:cs="Arial"/>
          <w:sz w:val="22"/>
          <w:szCs w:val="22"/>
        </w:rPr>
        <w:t>.</w:t>
      </w:r>
      <w:r w:rsidR="00155CB5" w:rsidRPr="001B698B">
        <w:rPr>
          <w:rFonts w:ascii="Arial" w:hAnsi="Arial" w:cs="Arial"/>
          <w:sz w:val="22"/>
          <w:szCs w:val="22"/>
        </w:rPr>
        <w:t xml:space="preserve"> (</w:t>
      </w:r>
      <w:r w:rsidR="00E30674" w:rsidRPr="001B698B">
        <w:rPr>
          <w:rFonts w:ascii="Arial" w:hAnsi="Arial" w:cs="Arial"/>
          <w:sz w:val="22"/>
          <w:szCs w:val="22"/>
        </w:rPr>
        <w:t>c)</w:t>
      </w:r>
      <w:r w:rsidR="00A87D42" w:rsidRPr="001B698B">
        <w:rPr>
          <w:rFonts w:ascii="Arial" w:hAnsi="Arial" w:cs="Arial"/>
          <w:sz w:val="22"/>
          <w:szCs w:val="22"/>
        </w:rPr>
        <w:t>.</w:t>
      </w:r>
      <w:r w:rsidR="00E30674" w:rsidRPr="001B698B">
        <w:rPr>
          <w:rFonts w:ascii="Arial" w:hAnsi="Arial" w:cs="Arial"/>
          <w:sz w:val="22"/>
          <w:szCs w:val="22"/>
        </w:rPr>
        <w:t xml:space="preserve">) </w:t>
      </w:r>
      <w:r w:rsidR="001B698B">
        <w:rPr>
          <w:rFonts w:ascii="Arial" w:hAnsi="Arial" w:cs="Arial"/>
          <w:sz w:val="22"/>
          <w:szCs w:val="22"/>
        </w:rPr>
        <w:t>“</w:t>
      </w:r>
      <w:r w:rsidR="001B698B" w:rsidRPr="00D45FE1">
        <w:rPr>
          <w:rFonts w:ascii="Arial" w:hAnsi="Arial" w:cs="Arial"/>
          <w:b/>
          <w:bCs/>
          <w:sz w:val="22"/>
          <w:szCs w:val="22"/>
        </w:rPr>
        <w:t>Sponsor</w:t>
      </w:r>
      <w:r w:rsidR="001B698B">
        <w:rPr>
          <w:rFonts w:ascii="Arial" w:hAnsi="Arial" w:cs="Arial"/>
          <w:sz w:val="22"/>
          <w:szCs w:val="22"/>
        </w:rPr>
        <w:t>” refers</w:t>
      </w:r>
      <w:r w:rsidR="0064173D">
        <w:rPr>
          <w:rFonts w:ascii="Arial" w:hAnsi="Arial" w:cs="Arial"/>
          <w:sz w:val="22"/>
          <w:szCs w:val="22"/>
        </w:rPr>
        <w:t>, both individually and collectively,</w:t>
      </w:r>
      <w:r w:rsidR="001B698B">
        <w:rPr>
          <w:rFonts w:ascii="Arial" w:hAnsi="Arial" w:cs="Arial"/>
          <w:sz w:val="22"/>
          <w:szCs w:val="22"/>
        </w:rPr>
        <w:t xml:space="preserve"> to the </w:t>
      </w:r>
      <w:r w:rsidR="00D74632">
        <w:rPr>
          <w:rFonts w:ascii="Arial" w:hAnsi="Arial" w:cs="Arial"/>
          <w:sz w:val="22"/>
          <w:szCs w:val="22"/>
        </w:rPr>
        <w:t>private entity and/or the Local Public Entity</w:t>
      </w:r>
      <w:r w:rsidR="001B698B">
        <w:rPr>
          <w:rFonts w:ascii="Arial" w:hAnsi="Arial" w:cs="Arial"/>
          <w:sz w:val="22"/>
          <w:szCs w:val="22"/>
        </w:rPr>
        <w:t xml:space="preserve"> that </w:t>
      </w:r>
      <w:r w:rsidR="002B5710">
        <w:rPr>
          <w:rFonts w:ascii="Arial" w:hAnsi="Arial" w:cs="Arial"/>
          <w:sz w:val="22"/>
          <w:szCs w:val="22"/>
        </w:rPr>
        <w:t>rece</w:t>
      </w:r>
      <w:r w:rsidR="00706487">
        <w:rPr>
          <w:rFonts w:ascii="Arial" w:hAnsi="Arial" w:cs="Arial"/>
          <w:sz w:val="22"/>
          <w:szCs w:val="22"/>
        </w:rPr>
        <w:t xml:space="preserve">ived a </w:t>
      </w:r>
      <w:proofErr w:type="spellStart"/>
      <w:r w:rsidR="00706487">
        <w:rPr>
          <w:rFonts w:ascii="Arial" w:hAnsi="Arial" w:cs="Arial"/>
          <w:sz w:val="22"/>
          <w:szCs w:val="22"/>
        </w:rPr>
        <w:t>Homekey</w:t>
      </w:r>
      <w:proofErr w:type="spellEnd"/>
      <w:r w:rsidR="00706487">
        <w:rPr>
          <w:rFonts w:ascii="Arial" w:hAnsi="Arial" w:cs="Arial"/>
          <w:sz w:val="22"/>
          <w:szCs w:val="22"/>
        </w:rPr>
        <w:t xml:space="preserve"> Grant after </w:t>
      </w:r>
      <w:proofErr w:type="gramStart"/>
      <w:r w:rsidR="001B698B">
        <w:rPr>
          <w:rFonts w:ascii="Arial" w:hAnsi="Arial" w:cs="Arial"/>
          <w:sz w:val="22"/>
          <w:szCs w:val="22"/>
        </w:rPr>
        <w:t>submitt</w:t>
      </w:r>
      <w:r w:rsidR="00706487">
        <w:rPr>
          <w:rFonts w:ascii="Arial" w:hAnsi="Arial" w:cs="Arial"/>
          <w:sz w:val="22"/>
          <w:szCs w:val="22"/>
        </w:rPr>
        <w:t>ing</w:t>
      </w:r>
      <w:r w:rsidR="001B698B">
        <w:rPr>
          <w:rFonts w:ascii="Arial" w:hAnsi="Arial" w:cs="Arial"/>
          <w:sz w:val="22"/>
          <w:szCs w:val="22"/>
        </w:rPr>
        <w:t xml:space="preserve"> </w:t>
      </w:r>
      <w:r w:rsidR="00706487">
        <w:rPr>
          <w:rFonts w:ascii="Arial" w:hAnsi="Arial" w:cs="Arial"/>
          <w:sz w:val="22"/>
          <w:szCs w:val="22"/>
        </w:rPr>
        <w:t>an</w:t>
      </w:r>
      <w:r w:rsidR="001B698B">
        <w:rPr>
          <w:rFonts w:ascii="Arial" w:hAnsi="Arial" w:cs="Arial"/>
          <w:sz w:val="22"/>
          <w:szCs w:val="22"/>
        </w:rPr>
        <w:t xml:space="preserve"> </w:t>
      </w:r>
      <w:r w:rsidR="00263BB7">
        <w:rPr>
          <w:rFonts w:ascii="Arial" w:hAnsi="Arial" w:cs="Arial"/>
          <w:sz w:val="22"/>
          <w:szCs w:val="22"/>
        </w:rPr>
        <w:t>Application</w:t>
      </w:r>
      <w:proofErr w:type="gramEnd"/>
      <w:r w:rsidR="00263BB7">
        <w:rPr>
          <w:rFonts w:ascii="Arial" w:hAnsi="Arial" w:cs="Arial"/>
          <w:sz w:val="22"/>
          <w:szCs w:val="22"/>
        </w:rPr>
        <w:t xml:space="preserve"> </w:t>
      </w:r>
      <w:r w:rsidR="00DF1324">
        <w:rPr>
          <w:rFonts w:ascii="Arial" w:hAnsi="Arial" w:cs="Arial"/>
          <w:sz w:val="22"/>
          <w:szCs w:val="22"/>
        </w:rPr>
        <w:t xml:space="preserve">or </w:t>
      </w:r>
      <w:r w:rsidR="00E231DF">
        <w:rPr>
          <w:rFonts w:ascii="Arial" w:hAnsi="Arial" w:cs="Arial"/>
          <w:sz w:val="22"/>
          <w:szCs w:val="22"/>
        </w:rPr>
        <w:t xml:space="preserve">a </w:t>
      </w:r>
      <w:r w:rsidR="00DF1324">
        <w:rPr>
          <w:rFonts w:ascii="Arial" w:hAnsi="Arial" w:cs="Arial"/>
          <w:sz w:val="22"/>
          <w:szCs w:val="22"/>
        </w:rPr>
        <w:t xml:space="preserve">joint Application </w:t>
      </w:r>
      <w:r w:rsidR="00263BB7">
        <w:rPr>
          <w:rFonts w:ascii="Arial" w:hAnsi="Arial" w:cs="Arial"/>
          <w:sz w:val="22"/>
          <w:szCs w:val="22"/>
        </w:rPr>
        <w:t>to the Department</w:t>
      </w:r>
      <w:r w:rsidR="00C9157C">
        <w:rPr>
          <w:rFonts w:ascii="Arial" w:hAnsi="Arial" w:cs="Arial"/>
          <w:sz w:val="22"/>
          <w:szCs w:val="22"/>
        </w:rPr>
        <w:t>.</w:t>
      </w:r>
      <w:r w:rsidR="00185C59">
        <w:rPr>
          <w:rFonts w:ascii="Arial" w:hAnsi="Arial" w:cs="Arial"/>
          <w:sz w:val="22"/>
          <w:szCs w:val="22"/>
        </w:rPr>
        <w:t xml:space="preserve"> </w:t>
      </w:r>
      <w:r w:rsidR="008E1931">
        <w:rPr>
          <w:rFonts w:ascii="Arial" w:hAnsi="Arial" w:cs="Arial"/>
          <w:sz w:val="22"/>
          <w:szCs w:val="22"/>
        </w:rPr>
        <w:t>Whe</w:t>
      </w:r>
      <w:r w:rsidR="00763F50">
        <w:rPr>
          <w:rFonts w:ascii="Arial" w:hAnsi="Arial" w:cs="Arial"/>
          <w:sz w:val="22"/>
          <w:szCs w:val="22"/>
        </w:rPr>
        <w:t>n</w:t>
      </w:r>
      <w:r w:rsidR="008E1931">
        <w:rPr>
          <w:rFonts w:ascii="Arial" w:hAnsi="Arial" w:cs="Arial"/>
          <w:sz w:val="22"/>
          <w:szCs w:val="22"/>
        </w:rPr>
        <w:t xml:space="preserve"> the </w:t>
      </w:r>
      <w:r w:rsidR="00363BF0">
        <w:rPr>
          <w:rFonts w:ascii="Arial" w:hAnsi="Arial" w:cs="Arial"/>
          <w:sz w:val="22"/>
          <w:szCs w:val="22"/>
        </w:rPr>
        <w:t>Sponsor comprises two entities, each entity may be referred to as a “</w:t>
      </w:r>
      <w:r w:rsidR="00363BF0" w:rsidRPr="00D45FE1">
        <w:rPr>
          <w:rFonts w:ascii="Arial" w:hAnsi="Arial" w:cs="Arial"/>
          <w:b/>
          <w:bCs/>
          <w:sz w:val="22"/>
          <w:szCs w:val="22"/>
        </w:rPr>
        <w:t>Co-Sponsor</w:t>
      </w:r>
      <w:r w:rsidR="00363BF0">
        <w:rPr>
          <w:rFonts w:ascii="Arial" w:hAnsi="Arial" w:cs="Arial"/>
          <w:sz w:val="22"/>
          <w:szCs w:val="22"/>
        </w:rPr>
        <w:t xml:space="preserve">.” </w:t>
      </w:r>
      <w:r w:rsidR="00185C59">
        <w:rPr>
          <w:rFonts w:ascii="Arial" w:hAnsi="Arial" w:cs="Arial"/>
          <w:sz w:val="22"/>
          <w:szCs w:val="22"/>
        </w:rPr>
        <w:t>On the STD 213</w:t>
      </w:r>
      <w:r w:rsidR="00AD740C">
        <w:rPr>
          <w:rFonts w:ascii="Arial" w:hAnsi="Arial" w:cs="Arial"/>
          <w:sz w:val="22"/>
          <w:szCs w:val="22"/>
        </w:rPr>
        <w:t xml:space="preserve"> portion of this Agreement, t</w:t>
      </w:r>
      <w:r w:rsidR="00185C59">
        <w:rPr>
          <w:rFonts w:ascii="Arial" w:hAnsi="Arial" w:cs="Arial"/>
          <w:sz w:val="22"/>
          <w:szCs w:val="22"/>
        </w:rPr>
        <w:t>he Sponsor is identified as the Contractor</w:t>
      </w:r>
      <w:r w:rsidR="00AD740C">
        <w:rPr>
          <w:rFonts w:ascii="Arial" w:hAnsi="Arial" w:cs="Arial"/>
          <w:sz w:val="22"/>
          <w:szCs w:val="22"/>
        </w:rPr>
        <w:t>.</w:t>
      </w:r>
    </w:p>
    <w:p w14:paraId="32418584" w14:textId="68F54ADB" w:rsidR="00040782" w:rsidRPr="001B698B" w:rsidRDefault="00185C59" w:rsidP="00FB611E">
      <w:pPr>
        <w:pStyle w:val="ListParagraph"/>
        <w:ind w:left="1080"/>
        <w:jc w:val="both"/>
        <w:rPr>
          <w:rFonts w:ascii="Arial" w:hAnsi="Arial" w:cs="Arial"/>
          <w:sz w:val="22"/>
          <w:szCs w:val="22"/>
        </w:rPr>
      </w:pPr>
      <w:r>
        <w:rPr>
          <w:rFonts w:ascii="Arial" w:hAnsi="Arial" w:cs="Arial"/>
          <w:sz w:val="22"/>
          <w:szCs w:val="22"/>
        </w:rPr>
        <w:t xml:space="preserve"> </w:t>
      </w:r>
      <w:r w:rsidR="00C9157C">
        <w:rPr>
          <w:rFonts w:ascii="Arial" w:hAnsi="Arial" w:cs="Arial"/>
          <w:sz w:val="22"/>
          <w:szCs w:val="22"/>
        </w:rPr>
        <w:t xml:space="preserve"> </w:t>
      </w:r>
    </w:p>
    <w:p w14:paraId="08068577" w14:textId="12CCC4E3" w:rsidR="002F727F" w:rsidRPr="00D45FE1" w:rsidRDefault="002F727F" w:rsidP="00A72D0F">
      <w:pPr>
        <w:pStyle w:val="ListParagraph"/>
        <w:numPr>
          <w:ilvl w:val="0"/>
          <w:numId w:val="7"/>
        </w:numPr>
        <w:jc w:val="both"/>
        <w:rPr>
          <w:rFonts w:ascii="Arial" w:hAnsi="Arial" w:cs="Arial"/>
          <w:b/>
          <w:bCs/>
          <w:sz w:val="22"/>
          <w:szCs w:val="22"/>
        </w:rPr>
      </w:pPr>
      <w:r w:rsidRPr="00FB611E">
        <w:rPr>
          <w:rFonts w:ascii="Arial" w:hAnsi="Arial" w:cs="Arial"/>
          <w:b/>
          <w:bCs/>
          <w:sz w:val="22"/>
          <w:szCs w:val="22"/>
        </w:rPr>
        <w:t>“State General Fund Expenditure Deadline</w:t>
      </w:r>
      <w:r w:rsidRPr="00D45FE1">
        <w:rPr>
          <w:rFonts w:ascii="Arial" w:hAnsi="Arial" w:cs="Arial"/>
          <w:b/>
          <w:bCs/>
          <w:sz w:val="22"/>
          <w:szCs w:val="22"/>
        </w:rPr>
        <w:t>”</w:t>
      </w:r>
      <w:r w:rsidR="00BB31F6" w:rsidRPr="00A72D0F">
        <w:rPr>
          <w:rFonts w:ascii="Arial" w:hAnsi="Arial" w:cs="Arial"/>
          <w:b/>
          <w:bCs/>
          <w:sz w:val="22"/>
          <w:szCs w:val="22"/>
        </w:rPr>
        <w:t xml:space="preserve"> </w:t>
      </w:r>
      <w:r w:rsidR="00BB31F6" w:rsidRPr="00A72D0F">
        <w:rPr>
          <w:rFonts w:ascii="Arial" w:hAnsi="Arial" w:cs="Arial"/>
          <w:sz w:val="22"/>
          <w:szCs w:val="22"/>
        </w:rPr>
        <w:t xml:space="preserve">means </w:t>
      </w:r>
      <w:r w:rsidR="00BB31F6" w:rsidRPr="00A72D0F">
        <w:rPr>
          <w:rFonts w:ascii="Arial" w:hAnsi="Arial" w:cs="Arial"/>
          <w:b/>
          <w:bCs/>
          <w:sz w:val="22"/>
          <w:szCs w:val="22"/>
        </w:rPr>
        <w:t xml:space="preserve">June 30, </w:t>
      </w:r>
      <w:r w:rsidR="00BE5219" w:rsidRPr="0013488D">
        <w:rPr>
          <w:rFonts w:ascii="Arial" w:hAnsi="Arial" w:cs="Arial"/>
          <w:b/>
          <w:bCs/>
          <w:sz w:val="22"/>
          <w:szCs w:val="22"/>
        </w:rPr>
        <w:t xml:space="preserve">2022. </w:t>
      </w:r>
      <w:r w:rsidR="00BE5219" w:rsidRPr="0013488D">
        <w:rPr>
          <w:rFonts w:ascii="Arial" w:hAnsi="Arial" w:cs="Arial"/>
          <w:sz w:val="22"/>
          <w:szCs w:val="22"/>
        </w:rPr>
        <w:t xml:space="preserve">Grant expenses for </w:t>
      </w:r>
      <w:r w:rsidR="00F02536" w:rsidRPr="0013488D">
        <w:rPr>
          <w:rFonts w:ascii="Arial" w:hAnsi="Arial" w:cs="Arial"/>
          <w:sz w:val="22"/>
          <w:szCs w:val="22"/>
        </w:rPr>
        <w:t xml:space="preserve">capitalized </w:t>
      </w:r>
      <w:r w:rsidR="003541EB">
        <w:rPr>
          <w:rFonts w:ascii="Arial" w:hAnsi="Arial" w:cs="Arial"/>
          <w:sz w:val="22"/>
          <w:szCs w:val="22"/>
        </w:rPr>
        <w:t xml:space="preserve">24-month </w:t>
      </w:r>
      <w:r w:rsidR="00F02536" w:rsidRPr="00A72D0F">
        <w:rPr>
          <w:rFonts w:ascii="Arial" w:hAnsi="Arial" w:cs="Arial"/>
          <w:sz w:val="22"/>
          <w:szCs w:val="22"/>
        </w:rPr>
        <w:t>operating subsidies (which are funded by the State General Fund)</w:t>
      </w:r>
      <w:r w:rsidR="00BE5219" w:rsidRPr="00A72D0F">
        <w:rPr>
          <w:rFonts w:ascii="Arial" w:hAnsi="Arial" w:cs="Arial"/>
          <w:sz w:val="22"/>
          <w:szCs w:val="22"/>
        </w:rPr>
        <w:t xml:space="preserve"> must be incurred </w:t>
      </w:r>
      <w:r w:rsidR="00BE5219" w:rsidRPr="0013488D">
        <w:rPr>
          <w:rFonts w:ascii="Arial" w:hAnsi="Arial" w:cs="Arial"/>
          <w:sz w:val="22"/>
          <w:szCs w:val="22"/>
        </w:rPr>
        <w:t xml:space="preserve">on or before this date, or they will not be reimbursed. </w:t>
      </w:r>
    </w:p>
    <w:p w14:paraId="6542CF71" w14:textId="77777777" w:rsidR="00EA166F" w:rsidRPr="00FB611E" w:rsidRDefault="00EA166F" w:rsidP="00FB611E">
      <w:pPr>
        <w:jc w:val="both"/>
        <w:rPr>
          <w:rFonts w:ascii="Arial" w:hAnsi="Arial" w:cs="Arial"/>
          <w:sz w:val="22"/>
          <w:szCs w:val="22"/>
        </w:rPr>
      </w:pPr>
    </w:p>
    <w:p w14:paraId="269617EA" w14:textId="2F1D2593" w:rsidR="00D86BD6" w:rsidRPr="00D45FE1" w:rsidRDefault="00D86BD6" w:rsidP="00B0706E">
      <w:pPr>
        <w:pStyle w:val="ListParagraph"/>
        <w:numPr>
          <w:ilvl w:val="0"/>
          <w:numId w:val="7"/>
        </w:numPr>
        <w:jc w:val="both"/>
        <w:rPr>
          <w:rFonts w:ascii="Arial" w:hAnsi="Arial" w:cs="Arial"/>
          <w:b/>
          <w:bCs/>
          <w:sz w:val="22"/>
          <w:szCs w:val="22"/>
        </w:rPr>
      </w:pPr>
      <w:r w:rsidRPr="00FB611E">
        <w:rPr>
          <w:rFonts w:ascii="Arial" w:hAnsi="Arial" w:cs="Arial"/>
          <w:b/>
          <w:bCs/>
          <w:sz w:val="22"/>
          <w:szCs w:val="22"/>
        </w:rPr>
        <w:t>“Target Population</w:t>
      </w:r>
      <w:r w:rsidRPr="00D45FE1">
        <w:rPr>
          <w:rFonts w:ascii="Arial" w:hAnsi="Arial" w:cs="Arial"/>
          <w:b/>
          <w:bCs/>
          <w:sz w:val="22"/>
          <w:szCs w:val="22"/>
        </w:rPr>
        <w:t>”</w:t>
      </w:r>
      <w:r w:rsidR="00B672EB">
        <w:rPr>
          <w:rFonts w:ascii="Arial" w:hAnsi="Arial" w:cs="Arial"/>
          <w:b/>
          <w:bCs/>
          <w:sz w:val="22"/>
          <w:szCs w:val="22"/>
        </w:rPr>
        <w:t xml:space="preserve"> </w:t>
      </w:r>
      <w:r w:rsidR="00EB1C73">
        <w:rPr>
          <w:rFonts w:ascii="Arial" w:hAnsi="Arial" w:cs="Arial"/>
          <w:sz w:val="22"/>
          <w:szCs w:val="22"/>
        </w:rPr>
        <w:t>means individuals and families who are experiencing homelessness</w:t>
      </w:r>
      <w:r w:rsidR="00D13BFB">
        <w:rPr>
          <w:rFonts w:ascii="Arial" w:hAnsi="Arial" w:cs="Arial"/>
          <w:sz w:val="22"/>
          <w:szCs w:val="22"/>
        </w:rPr>
        <w:t xml:space="preserve"> or who are at risk of homelessness, as defined in Part 578.3 of Title 24 of the Code of Federal Regulat</w:t>
      </w:r>
      <w:r w:rsidR="003E2607">
        <w:rPr>
          <w:rFonts w:ascii="Arial" w:hAnsi="Arial" w:cs="Arial"/>
          <w:sz w:val="22"/>
          <w:szCs w:val="22"/>
        </w:rPr>
        <w:t>i</w:t>
      </w:r>
      <w:r w:rsidR="00D13BFB">
        <w:rPr>
          <w:rFonts w:ascii="Arial" w:hAnsi="Arial" w:cs="Arial"/>
          <w:sz w:val="22"/>
          <w:szCs w:val="22"/>
        </w:rPr>
        <w:t>ons</w:t>
      </w:r>
      <w:r w:rsidR="003E2607">
        <w:rPr>
          <w:rFonts w:ascii="Arial" w:hAnsi="Arial" w:cs="Arial"/>
          <w:sz w:val="22"/>
          <w:szCs w:val="22"/>
        </w:rPr>
        <w:t xml:space="preserve">, and who are impacted </w:t>
      </w:r>
      <w:r w:rsidR="00670C1D">
        <w:rPr>
          <w:rFonts w:ascii="Arial" w:hAnsi="Arial" w:cs="Arial"/>
          <w:sz w:val="22"/>
          <w:szCs w:val="22"/>
        </w:rPr>
        <w:t>by the COVID-19 pandemic.</w:t>
      </w:r>
    </w:p>
    <w:p w14:paraId="233AC0ED" w14:textId="77777777" w:rsidR="0094743F" w:rsidRPr="00556CFE" w:rsidRDefault="0094743F" w:rsidP="0094743F">
      <w:pPr>
        <w:jc w:val="both"/>
        <w:rPr>
          <w:rFonts w:ascii="Arial" w:hAnsi="Arial" w:cs="Arial"/>
          <w:sz w:val="22"/>
          <w:szCs w:val="22"/>
        </w:rPr>
      </w:pPr>
    </w:p>
    <w:p w14:paraId="20081C24" w14:textId="266D7962" w:rsidR="0094743F" w:rsidRPr="00EB7120" w:rsidRDefault="00F378CD" w:rsidP="0094743F">
      <w:pPr>
        <w:pStyle w:val="ListParagraph"/>
        <w:numPr>
          <w:ilvl w:val="0"/>
          <w:numId w:val="2"/>
        </w:numPr>
        <w:ind w:left="720"/>
        <w:jc w:val="both"/>
        <w:rPr>
          <w:rFonts w:ascii="Arial" w:hAnsi="Arial" w:cs="Arial"/>
          <w:b/>
          <w:sz w:val="22"/>
          <w:szCs w:val="22"/>
          <w:u w:val="single"/>
        </w:rPr>
      </w:pPr>
      <w:r>
        <w:rPr>
          <w:rFonts w:ascii="Arial" w:hAnsi="Arial" w:cs="Arial"/>
          <w:b/>
          <w:sz w:val="22"/>
          <w:szCs w:val="22"/>
          <w:u w:val="single"/>
        </w:rPr>
        <w:t>Eligible Uses</w:t>
      </w:r>
    </w:p>
    <w:p w14:paraId="722C54F6" w14:textId="77777777" w:rsidR="0094743F" w:rsidRPr="00556CFE" w:rsidRDefault="0094743F" w:rsidP="0094743F">
      <w:pPr>
        <w:jc w:val="both"/>
        <w:rPr>
          <w:rFonts w:ascii="Arial" w:hAnsi="Arial" w:cs="Arial"/>
          <w:b/>
          <w:sz w:val="22"/>
          <w:szCs w:val="22"/>
          <w:u w:val="single"/>
        </w:rPr>
      </w:pPr>
    </w:p>
    <w:p w14:paraId="29C450F0" w14:textId="75741C85" w:rsidR="0094743F" w:rsidRPr="00556CFE" w:rsidRDefault="00C33A61" w:rsidP="0094743F">
      <w:pPr>
        <w:ind w:left="720"/>
        <w:jc w:val="both"/>
        <w:rPr>
          <w:rFonts w:ascii="Arial" w:hAnsi="Arial" w:cs="Arial"/>
          <w:sz w:val="22"/>
          <w:szCs w:val="22"/>
        </w:rPr>
      </w:pPr>
      <w:r>
        <w:rPr>
          <w:rFonts w:ascii="Arial" w:hAnsi="Arial" w:cs="Arial"/>
          <w:sz w:val="22"/>
          <w:szCs w:val="22"/>
        </w:rPr>
        <w:t xml:space="preserve">Sponsor shall </w:t>
      </w:r>
      <w:r w:rsidR="00381468">
        <w:rPr>
          <w:rFonts w:ascii="Arial" w:hAnsi="Arial" w:cs="Arial"/>
          <w:sz w:val="22"/>
          <w:szCs w:val="22"/>
        </w:rPr>
        <w:t>apply</w:t>
      </w:r>
      <w:r>
        <w:rPr>
          <w:rFonts w:ascii="Arial" w:hAnsi="Arial" w:cs="Arial"/>
          <w:sz w:val="22"/>
          <w:szCs w:val="22"/>
        </w:rPr>
        <w:t xml:space="preserve"> the Program Grant funds</w:t>
      </w:r>
      <w:r w:rsidR="00381468">
        <w:rPr>
          <w:rFonts w:ascii="Arial" w:hAnsi="Arial" w:cs="Arial"/>
          <w:sz w:val="22"/>
          <w:szCs w:val="22"/>
        </w:rPr>
        <w:t xml:space="preserve"> to one or more of the following uses. </w:t>
      </w:r>
      <w:r w:rsidR="00C86F6B">
        <w:rPr>
          <w:rFonts w:ascii="Arial" w:hAnsi="Arial" w:cs="Arial"/>
          <w:sz w:val="22"/>
          <w:szCs w:val="22"/>
        </w:rPr>
        <w:t xml:space="preserve">Sponsor’s </w:t>
      </w:r>
      <w:r w:rsidR="00701E90">
        <w:rPr>
          <w:rFonts w:ascii="Arial" w:hAnsi="Arial" w:cs="Arial"/>
          <w:sz w:val="22"/>
          <w:szCs w:val="22"/>
        </w:rPr>
        <w:t xml:space="preserve">use of the funds and </w:t>
      </w:r>
      <w:r w:rsidR="0094743F">
        <w:rPr>
          <w:rFonts w:ascii="Arial" w:hAnsi="Arial" w:cs="Arial"/>
          <w:sz w:val="22"/>
          <w:szCs w:val="22"/>
        </w:rPr>
        <w:t>s</w:t>
      </w:r>
      <w:r w:rsidR="0094743F" w:rsidRPr="00556CFE">
        <w:rPr>
          <w:rFonts w:ascii="Arial" w:hAnsi="Arial" w:cs="Arial"/>
          <w:sz w:val="22"/>
          <w:szCs w:val="22"/>
        </w:rPr>
        <w:t xml:space="preserve">cope of </w:t>
      </w:r>
      <w:r w:rsidR="0094743F">
        <w:rPr>
          <w:rFonts w:ascii="Arial" w:hAnsi="Arial" w:cs="Arial"/>
          <w:sz w:val="22"/>
          <w:szCs w:val="22"/>
        </w:rPr>
        <w:t>w</w:t>
      </w:r>
      <w:r w:rsidR="0094743F" w:rsidRPr="00556CFE">
        <w:rPr>
          <w:rFonts w:ascii="Arial" w:hAnsi="Arial" w:cs="Arial"/>
          <w:sz w:val="22"/>
          <w:szCs w:val="22"/>
        </w:rPr>
        <w:t>ork (“</w:t>
      </w:r>
      <w:r w:rsidR="00C86F6B">
        <w:rPr>
          <w:rFonts w:ascii="Arial" w:hAnsi="Arial" w:cs="Arial"/>
          <w:sz w:val="22"/>
          <w:szCs w:val="22"/>
        </w:rPr>
        <w:t xml:space="preserve">Scope of </w:t>
      </w:r>
      <w:r w:rsidR="0094743F" w:rsidRPr="00556CFE">
        <w:rPr>
          <w:rFonts w:ascii="Arial" w:hAnsi="Arial" w:cs="Arial"/>
          <w:sz w:val="22"/>
          <w:szCs w:val="22"/>
        </w:rPr>
        <w:t>Work”</w:t>
      </w:r>
      <w:r w:rsidR="00C86F6B">
        <w:rPr>
          <w:rFonts w:ascii="Arial" w:hAnsi="Arial" w:cs="Arial"/>
          <w:sz w:val="22"/>
          <w:szCs w:val="22"/>
        </w:rPr>
        <w:t xml:space="preserve"> or “Work”</w:t>
      </w:r>
      <w:r w:rsidR="0094743F" w:rsidRPr="00556CFE">
        <w:rPr>
          <w:rFonts w:ascii="Arial" w:hAnsi="Arial" w:cs="Arial"/>
          <w:sz w:val="22"/>
          <w:szCs w:val="22"/>
        </w:rPr>
        <w:t xml:space="preserve">) </w:t>
      </w:r>
      <w:r w:rsidR="00D0087D">
        <w:rPr>
          <w:rFonts w:ascii="Arial" w:hAnsi="Arial" w:cs="Arial"/>
          <w:sz w:val="22"/>
          <w:szCs w:val="22"/>
        </w:rPr>
        <w:t>are</w:t>
      </w:r>
      <w:r w:rsidR="002A4A50">
        <w:rPr>
          <w:rFonts w:ascii="Arial" w:hAnsi="Arial" w:cs="Arial"/>
          <w:sz w:val="22"/>
          <w:szCs w:val="22"/>
        </w:rPr>
        <w:t xml:space="preserve"> </w:t>
      </w:r>
      <w:r w:rsidR="00701E90">
        <w:rPr>
          <w:rFonts w:ascii="Arial" w:hAnsi="Arial" w:cs="Arial"/>
          <w:sz w:val="22"/>
          <w:szCs w:val="22"/>
        </w:rPr>
        <w:t>specified</w:t>
      </w:r>
      <w:r w:rsidR="00B4142F">
        <w:rPr>
          <w:rFonts w:ascii="Arial" w:hAnsi="Arial" w:cs="Arial"/>
          <w:sz w:val="22"/>
          <w:szCs w:val="22"/>
        </w:rPr>
        <w:t xml:space="preserve"> at </w:t>
      </w:r>
      <w:r w:rsidR="00B4142F" w:rsidRPr="00B0706E">
        <w:rPr>
          <w:rFonts w:ascii="Arial" w:hAnsi="Arial" w:cs="Arial"/>
          <w:sz w:val="22"/>
          <w:szCs w:val="22"/>
          <w:u w:val="single"/>
        </w:rPr>
        <w:t>Exhibit E</w:t>
      </w:r>
      <w:r w:rsidR="00B4142F">
        <w:rPr>
          <w:rFonts w:ascii="Arial" w:hAnsi="Arial" w:cs="Arial"/>
          <w:sz w:val="22"/>
          <w:szCs w:val="22"/>
        </w:rPr>
        <w:t xml:space="preserve"> of this Agreement. </w:t>
      </w:r>
    </w:p>
    <w:p w14:paraId="6B61CC7E" w14:textId="77777777" w:rsidR="0094743F" w:rsidRPr="00556CFE" w:rsidRDefault="0094743F" w:rsidP="0094743F">
      <w:pPr>
        <w:ind w:left="720" w:hanging="720"/>
        <w:jc w:val="center"/>
        <w:rPr>
          <w:rFonts w:ascii="Arial" w:hAnsi="Arial" w:cs="Arial"/>
          <w:sz w:val="22"/>
          <w:szCs w:val="22"/>
        </w:rPr>
      </w:pPr>
    </w:p>
    <w:p w14:paraId="3CBE2F96" w14:textId="220908CE" w:rsidR="00B50067" w:rsidRPr="00B50067" w:rsidRDefault="00B50067" w:rsidP="0008343F">
      <w:pPr>
        <w:pStyle w:val="ListParagraph"/>
        <w:numPr>
          <w:ilvl w:val="0"/>
          <w:numId w:val="5"/>
        </w:numPr>
        <w:jc w:val="both"/>
        <w:rPr>
          <w:rFonts w:ascii="Arial" w:hAnsi="Arial" w:cs="Arial"/>
          <w:sz w:val="22"/>
          <w:szCs w:val="22"/>
        </w:rPr>
      </w:pPr>
      <w:r w:rsidRPr="00B50067">
        <w:rPr>
          <w:rFonts w:ascii="Arial" w:hAnsi="Arial" w:cs="Arial"/>
          <w:sz w:val="22"/>
          <w:szCs w:val="22"/>
        </w:rPr>
        <w:t>Acquisition or rehabilitation of motels, hotels, or hostels.</w:t>
      </w:r>
    </w:p>
    <w:p w14:paraId="673474F7" w14:textId="77777777" w:rsidR="00B50067" w:rsidRPr="00B50067" w:rsidRDefault="00B50067" w:rsidP="00B50067">
      <w:pPr>
        <w:pStyle w:val="ListParagraph"/>
        <w:ind w:left="1440"/>
        <w:jc w:val="both"/>
        <w:rPr>
          <w:rFonts w:ascii="Arial" w:hAnsi="Arial" w:cs="Arial"/>
          <w:sz w:val="22"/>
          <w:szCs w:val="22"/>
        </w:rPr>
      </w:pPr>
    </w:p>
    <w:p w14:paraId="62782203" w14:textId="1DDDAA7D" w:rsidR="00B50067" w:rsidRPr="00B50067" w:rsidRDefault="00B50067" w:rsidP="0008343F">
      <w:pPr>
        <w:pStyle w:val="ListParagraph"/>
        <w:numPr>
          <w:ilvl w:val="0"/>
          <w:numId w:val="5"/>
        </w:numPr>
        <w:jc w:val="both"/>
        <w:rPr>
          <w:rFonts w:ascii="Arial" w:hAnsi="Arial" w:cs="Arial"/>
          <w:sz w:val="22"/>
          <w:szCs w:val="22"/>
        </w:rPr>
      </w:pPr>
      <w:r w:rsidRPr="00B50067">
        <w:rPr>
          <w:rFonts w:ascii="Arial" w:hAnsi="Arial" w:cs="Arial"/>
          <w:sz w:val="22"/>
          <w:szCs w:val="22"/>
        </w:rPr>
        <w:t>Master leasing of properties.</w:t>
      </w:r>
    </w:p>
    <w:p w14:paraId="35BDB7B7" w14:textId="77777777" w:rsidR="00B50067" w:rsidRPr="00B50067" w:rsidRDefault="00B50067" w:rsidP="00B50067">
      <w:pPr>
        <w:pStyle w:val="ListParagraph"/>
        <w:ind w:left="1440"/>
        <w:jc w:val="both"/>
        <w:rPr>
          <w:rFonts w:ascii="Arial" w:hAnsi="Arial" w:cs="Arial"/>
          <w:sz w:val="22"/>
          <w:szCs w:val="22"/>
        </w:rPr>
      </w:pPr>
    </w:p>
    <w:p w14:paraId="4A3DAD2A" w14:textId="097FB687" w:rsidR="00B50067" w:rsidRPr="00B50067" w:rsidRDefault="00B50067" w:rsidP="0008343F">
      <w:pPr>
        <w:pStyle w:val="ListParagraph"/>
        <w:numPr>
          <w:ilvl w:val="0"/>
          <w:numId w:val="5"/>
        </w:numPr>
        <w:jc w:val="both"/>
        <w:rPr>
          <w:rFonts w:ascii="Arial" w:hAnsi="Arial" w:cs="Arial"/>
          <w:sz w:val="22"/>
          <w:szCs w:val="22"/>
        </w:rPr>
      </w:pPr>
      <w:r w:rsidRPr="00B50067">
        <w:rPr>
          <w:rFonts w:ascii="Arial" w:hAnsi="Arial" w:cs="Arial"/>
          <w:sz w:val="22"/>
          <w:szCs w:val="22"/>
        </w:rPr>
        <w:t>Acquisition of other sites and assets, including purchase of apartments or homes, adult residential facilities, residential care facilities for the elderly, manufactured housing, and other buildings with existing residential uses that could be converted to permanent or interim housing.</w:t>
      </w:r>
    </w:p>
    <w:p w14:paraId="3B28FB40" w14:textId="77777777" w:rsidR="00B50067" w:rsidRPr="00B50067" w:rsidRDefault="00B50067" w:rsidP="00B50067">
      <w:pPr>
        <w:pStyle w:val="ListParagraph"/>
        <w:ind w:left="1440"/>
        <w:jc w:val="both"/>
        <w:rPr>
          <w:rFonts w:ascii="Arial" w:hAnsi="Arial" w:cs="Arial"/>
          <w:sz w:val="22"/>
          <w:szCs w:val="22"/>
        </w:rPr>
      </w:pPr>
    </w:p>
    <w:p w14:paraId="2E3B9BAB" w14:textId="099618DC" w:rsidR="00B50067" w:rsidRPr="00B50067" w:rsidRDefault="00B50067" w:rsidP="003564CE">
      <w:pPr>
        <w:pStyle w:val="ListParagraph"/>
        <w:numPr>
          <w:ilvl w:val="0"/>
          <w:numId w:val="5"/>
        </w:numPr>
        <w:jc w:val="both"/>
        <w:rPr>
          <w:rFonts w:ascii="Arial" w:hAnsi="Arial" w:cs="Arial"/>
          <w:sz w:val="22"/>
          <w:szCs w:val="22"/>
        </w:rPr>
      </w:pPr>
      <w:r w:rsidRPr="00B50067">
        <w:rPr>
          <w:rFonts w:ascii="Arial" w:hAnsi="Arial" w:cs="Arial"/>
          <w:sz w:val="22"/>
          <w:szCs w:val="22"/>
        </w:rPr>
        <w:t>Conversion of units from nonresidential to residential in a structure with a certificate of occupancy as a motel, hotel, or hostel.</w:t>
      </w:r>
    </w:p>
    <w:p w14:paraId="3FCFCBA8" w14:textId="77777777" w:rsidR="00B50067" w:rsidRPr="00B50067" w:rsidRDefault="00B50067" w:rsidP="00B50067">
      <w:pPr>
        <w:pStyle w:val="ListParagraph"/>
        <w:ind w:left="1440"/>
        <w:jc w:val="both"/>
        <w:rPr>
          <w:rFonts w:ascii="Arial" w:hAnsi="Arial" w:cs="Arial"/>
          <w:sz w:val="22"/>
          <w:szCs w:val="22"/>
        </w:rPr>
      </w:pPr>
    </w:p>
    <w:p w14:paraId="21C4D263" w14:textId="5AADB51A" w:rsidR="00B50067" w:rsidRPr="00B50067" w:rsidRDefault="00B50067" w:rsidP="003564CE">
      <w:pPr>
        <w:pStyle w:val="ListParagraph"/>
        <w:numPr>
          <w:ilvl w:val="0"/>
          <w:numId w:val="5"/>
        </w:numPr>
        <w:jc w:val="both"/>
        <w:rPr>
          <w:rFonts w:ascii="Arial" w:hAnsi="Arial" w:cs="Arial"/>
          <w:sz w:val="22"/>
          <w:szCs w:val="22"/>
        </w:rPr>
      </w:pPr>
      <w:r w:rsidRPr="00B50067">
        <w:rPr>
          <w:rFonts w:ascii="Arial" w:hAnsi="Arial" w:cs="Arial"/>
          <w:sz w:val="22"/>
          <w:szCs w:val="22"/>
        </w:rPr>
        <w:t>The purchase of affordability covenants and restrictions for units.</w:t>
      </w:r>
    </w:p>
    <w:p w14:paraId="16C7D817" w14:textId="77777777" w:rsidR="00B50067" w:rsidRPr="00B50067" w:rsidRDefault="00B50067" w:rsidP="00B50067">
      <w:pPr>
        <w:pStyle w:val="ListParagraph"/>
        <w:ind w:left="1440"/>
        <w:jc w:val="both"/>
        <w:rPr>
          <w:rFonts w:ascii="Arial" w:hAnsi="Arial" w:cs="Arial"/>
          <w:sz w:val="22"/>
          <w:szCs w:val="22"/>
        </w:rPr>
      </w:pPr>
    </w:p>
    <w:p w14:paraId="0BB99FB5" w14:textId="53E854F2" w:rsidR="00B50067" w:rsidRPr="00B50067" w:rsidRDefault="00B50067" w:rsidP="003564CE">
      <w:pPr>
        <w:pStyle w:val="ListParagraph"/>
        <w:numPr>
          <w:ilvl w:val="0"/>
          <w:numId w:val="5"/>
        </w:numPr>
        <w:jc w:val="both"/>
        <w:rPr>
          <w:rFonts w:ascii="Arial" w:hAnsi="Arial" w:cs="Arial"/>
          <w:sz w:val="22"/>
          <w:szCs w:val="22"/>
        </w:rPr>
      </w:pPr>
      <w:r w:rsidRPr="00B50067">
        <w:rPr>
          <w:rFonts w:ascii="Arial" w:hAnsi="Arial" w:cs="Arial"/>
          <w:sz w:val="22"/>
          <w:szCs w:val="22"/>
        </w:rPr>
        <w:t>Relocation costs for individuals who are being displaced as a result of rehabilitation of existing units.</w:t>
      </w:r>
    </w:p>
    <w:p w14:paraId="6B30A2D1" w14:textId="77777777" w:rsidR="00B50067" w:rsidRPr="00B50067" w:rsidRDefault="00B50067" w:rsidP="00B50067">
      <w:pPr>
        <w:pStyle w:val="ListParagraph"/>
        <w:ind w:left="1440"/>
        <w:jc w:val="both"/>
        <w:rPr>
          <w:rFonts w:ascii="Arial" w:hAnsi="Arial" w:cs="Arial"/>
          <w:sz w:val="22"/>
          <w:szCs w:val="22"/>
        </w:rPr>
      </w:pPr>
    </w:p>
    <w:p w14:paraId="399C6D7C" w14:textId="02771E6B" w:rsidR="00AF1DA8" w:rsidRDefault="00B50067" w:rsidP="003564CE">
      <w:pPr>
        <w:pStyle w:val="ListParagraph"/>
        <w:numPr>
          <w:ilvl w:val="0"/>
          <w:numId w:val="5"/>
        </w:numPr>
        <w:jc w:val="both"/>
        <w:rPr>
          <w:rFonts w:ascii="Arial" w:hAnsi="Arial" w:cs="Arial"/>
          <w:sz w:val="22"/>
          <w:szCs w:val="22"/>
        </w:rPr>
      </w:pPr>
      <w:r w:rsidRPr="00B50067">
        <w:rPr>
          <w:rFonts w:ascii="Arial" w:hAnsi="Arial" w:cs="Arial"/>
          <w:sz w:val="22"/>
          <w:szCs w:val="22"/>
        </w:rPr>
        <w:t xml:space="preserve">Capitalized operating subsidies for units purchased, converted, or altered with funds provided </w:t>
      </w:r>
      <w:r w:rsidR="00034AF1">
        <w:rPr>
          <w:rFonts w:ascii="Arial" w:hAnsi="Arial" w:cs="Arial"/>
          <w:sz w:val="22"/>
          <w:szCs w:val="22"/>
        </w:rPr>
        <w:t>under the Program</w:t>
      </w:r>
      <w:r w:rsidRPr="00B50067">
        <w:rPr>
          <w:rFonts w:ascii="Arial" w:hAnsi="Arial" w:cs="Arial"/>
          <w:sz w:val="22"/>
          <w:szCs w:val="22"/>
        </w:rPr>
        <w:t>.</w:t>
      </w:r>
    </w:p>
    <w:p w14:paraId="4581BF85" w14:textId="77777777" w:rsidR="0094743F" w:rsidRPr="00EB7120" w:rsidRDefault="0094743F" w:rsidP="0094743F">
      <w:pPr>
        <w:pStyle w:val="ListParagraph"/>
        <w:rPr>
          <w:rFonts w:ascii="Arial" w:hAnsi="Arial" w:cs="Arial"/>
          <w:b/>
          <w:sz w:val="22"/>
          <w:szCs w:val="22"/>
          <w:u w:val="single"/>
        </w:rPr>
      </w:pPr>
    </w:p>
    <w:p w14:paraId="4FA82E8B" w14:textId="7F6BBD7F" w:rsidR="004833D9" w:rsidRDefault="004833D9" w:rsidP="0094743F">
      <w:pPr>
        <w:pStyle w:val="ListParagraph"/>
        <w:numPr>
          <w:ilvl w:val="0"/>
          <w:numId w:val="2"/>
        </w:numPr>
        <w:ind w:left="720"/>
        <w:jc w:val="both"/>
        <w:rPr>
          <w:rFonts w:ascii="Arial" w:hAnsi="Arial" w:cs="Arial"/>
          <w:b/>
          <w:sz w:val="22"/>
          <w:szCs w:val="22"/>
          <w:u w:val="single"/>
        </w:rPr>
      </w:pPr>
      <w:r>
        <w:rPr>
          <w:rFonts w:ascii="Arial" w:hAnsi="Arial" w:cs="Arial"/>
          <w:b/>
          <w:sz w:val="22"/>
          <w:szCs w:val="22"/>
          <w:u w:val="single"/>
        </w:rPr>
        <w:t>Performance Milestones</w:t>
      </w:r>
    </w:p>
    <w:p w14:paraId="6351A25A" w14:textId="4DCE4238" w:rsidR="00095BF8" w:rsidRDefault="00095BF8" w:rsidP="00095BF8">
      <w:pPr>
        <w:pStyle w:val="ListParagraph"/>
        <w:jc w:val="both"/>
        <w:rPr>
          <w:rFonts w:ascii="Arial" w:hAnsi="Arial" w:cs="Arial"/>
          <w:b/>
          <w:sz w:val="22"/>
          <w:szCs w:val="22"/>
          <w:u w:val="single"/>
        </w:rPr>
      </w:pPr>
    </w:p>
    <w:p w14:paraId="7CCF2AEB" w14:textId="4F32B6D7" w:rsidR="00095BF8" w:rsidRDefault="00095BF8" w:rsidP="00095BF8">
      <w:pPr>
        <w:pStyle w:val="ListParagraph"/>
        <w:jc w:val="both"/>
        <w:rPr>
          <w:rFonts w:ascii="Arial" w:hAnsi="Arial" w:cs="Arial"/>
          <w:bCs/>
          <w:sz w:val="22"/>
          <w:szCs w:val="22"/>
        </w:rPr>
      </w:pPr>
      <w:r>
        <w:rPr>
          <w:rFonts w:ascii="Arial" w:hAnsi="Arial" w:cs="Arial"/>
          <w:bCs/>
          <w:sz w:val="22"/>
          <w:szCs w:val="22"/>
        </w:rPr>
        <w:t xml:space="preserve">Sponsor shall complete each of the Performance Milestones set forth at </w:t>
      </w:r>
      <w:r w:rsidR="00CC0DE1" w:rsidRPr="00B0706E">
        <w:rPr>
          <w:rFonts w:ascii="Arial" w:hAnsi="Arial" w:cs="Arial"/>
          <w:bCs/>
          <w:sz w:val="22"/>
          <w:szCs w:val="22"/>
          <w:u w:val="single"/>
        </w:rPr>
        <w:t>Exhibit E</w:t>
      </w:r>
      <w:r w:rsidR="00CC0DE1">
        <w:rPr>
          <w:rFonts w:ascii="Arial" w:hAnsi="Arial" w:cs="Arial"/>
          <w:bCs/>
          <w:sz w:val="22"/>
          <w:szCs w:val="22"/>
        </w:rPr>
        <w:t xml:space="preserve"> of this Agreement by the date designated for such completion therein (each a “Milestone Completion Date”). Sponsor may apply to the Department for an extension of any such Milestone Completion Date. Approval of any such extension request shall be in the Department’s sole and absolute discretion. In no event will the Department approve an extension request in the absence of Sponsor’s demonstration</w:t>
      </w:r>
      <w:r w:rsidR="00C5534F">
        <w:rPr>
          <w:rFonts w:ascii="Arial" w:hAnsi="Arial" w:cs="Arial"/>
          <w:bCs/>
          <w:sz w:val="22"/>
          <w:szCs w:val="22"/>
        </w:rPr>
        <w:t xml:space="preserve"> of good cause for said extension, along with Sponsor’s reasonable assurances that the extension will not result in Sponsor’s failure to meet other Performance Milestones</w:t>
      </w:r>
      <w:r w:rsidR="003B2E1E">
        <w:rPr>
          <w:rFonts w:ascii="Arial" w:hAnsi="Arial" w:cs="Arial"/>
          <w:bCs/>
          <w:sz w:val="22"/>
          <w:szCs w:val="22"/>
        </w:rPr>
        <w:t xml:space="preserve"> or any Expenditure Deadline </w:t>
      </w:r>
      <w:r w:rsidR="00576235">
        <w:rPr>
          <w:rFonts w:ascii="Arial" w:hAnsi="Arial" w:cs="Arial"/>
          <w:bCs/>
          <w:sz w:val="22"/>
          <w:szCs w:val="22"/>
        </w:rPr>
        <w:t>under this Agreement</w:t>
      </w:r>
      <w:r w:rsidR="00C5534F">
        <w:rPr>
          <w:rFonts w:ascii="Arial" w:hAnsi="Arial" w:cs="Arial"/>
          <w:bCs/>
          <w:sz w:val="22"/>
          <w:szCs w:val="22"/>
        </w:rPr>
        <w:t>.</w:t>
      </w:r>
    </w:p>
    <w:p w14:paraId="6CCDFFB7" w14:textId="77777777" w:rsidR="00C5534F" w:rsidRPr="00B0706E" w:rsidRDefault="00C5534F" w:rsidP="00B0706E">
      <w:pPr>
        <w:pStyle w:val="ListParagraph"/>
        <w:jc w:val="both"/>
        <w:rPr>
          <w:rFonts w:ascii="Arial" w:hAnsi="Arial" w:cs="Arial"/>
          <w:bCs/>
          <w:sz w:val="22"/>
          <w:szCs w:val="22"/>
        </w:rPr>
      </w:pPr>
    </w:p>
    <w:p w14:paraId="3A89BB49" w14:textId="673171C4" w:rsidR="002A776C" w:rsidRDefault="002A776C" w:rsidP="0094743F">
      <w:pPr>
        <w:pStyle w:val="ListParagraph"/>
        <w:numPr>
          <w:ilvl w:val="0"/>
          <w:numId w:val="2"/>
        </w:numPr>
        <w:ind w:left="720"/>
        <w:jc w:val="both"/>
        <w:rPr>
          <w:rFonts w:ascii="Arial" w:hAnsi="Arial" w:cs="Arial"/>
          <w:b/>
          <w:sz w:val="22"/>
          <w:szCs w:val="22"/>
          <w:u w:val="single"/>
        </w:rPr>
      </w:pPr>
      <w:r>
        <w:rPr>
          <w:rFonts w:ascii="Arial" w:hAnsi="Arial" w:cs="Arial"/>
          <w:b/>
          <w:sz w:val="22"/>
          <w:szCs w:val="22"/>
          <w:u w:val="single"/>
        </w:rPr>
        <w:t>Reporting Requirements</w:t>
      </w:r>
    </w:p>
    <w:p w14:paraId="6EE65387" w14:textId="151F4E64" w:rsidR="005806D2" w:rsidRDefault="005806D2" w:rsidP="005806D2">
      <w:pPr>
        <w:pStyle w:val="ListParagraph"/>
        <w:jc w:val="both"/>
        <w:rPr>
          <w:rFonts w:ascii="Arial" w:hAnsi="Arial" w:cs="Arial"/>
          <w:b/>
          <w:sz w:val="22"/>
          <w:szCs w:val="22"/>
          <w:u w:val="single"/>
        </w:rPr>
      </w:pPr>
    </w:p>
    <w:p w14:paraId="6D0F1EFA" w14:textId="54D90044" w:rsidR="005806D2" w:rsidRDefault="00CA460B" w:rsidP="005806D2">
      <w:pPr>
        <w:pStyle w:val="ListParagraph"/>
        <w:jc w:val="both"/>
        <w:rPr>
          <w:rFonts w:ascii="Arial" w:hAnsi="Arial" w:cs="Arial"/>
          <w:bCs/>
          <w:sz w:val="22"/>
          <w:szCs w:val="22"/>
        </w:rPr>
      </w:pPr>
      <w:r>
        <w:rPr>
          <w:rFonts w:ascii="Arial" w:hAnsi="Arial" w:cs="Arial"/>
          <w:bCs/>
          <w:sz w:val="22"/>
          <w:szCs w:val="22"/>
        </w:rPr>
        <w:t xml:space="preserve">Sponsor shall comply with all reporting requirements set forth at </w:t>
      </w:r>
      <w:r w:rsidR="007B25CC">
        <w:rPr>
          <w:rFonts w:ascii="Arial" w:hAnsi="Arial" w:cs="Arial"/>
          <w:bCs/>
          <w:sz w:val="22"/>
          <w:szCs w:val="22"/>
        </w:rPr>
        <w:t>Section 402 of the NOFA</w:t>
      </w:r>
      <w:r w:rsidR="00FA6756">
        <w:rPr>
          <w:rFonts w:ascii="Arial" w:hAnsi="Arial" w:cs="Arial"/>
          <w:bCs/>
          <w:sz w:val="22"/>
          <w:szCs w:val="22"/>
        </w:rPr>
        <w:t xml:space="preserve"> </w:t>
      </w:r>
      <w:r w:rsidR="00445154">
        <w:rPr>
          <w:rFonts w:ascii="Arial" w:hAnsi="Arial" w:cs="Arial"/>
          <w:bCs/>
          <w:sz w:val="22"/>
          <w:szCs w:val="22"/>
        </w:rPr>
        <w:t xml:space="preserve">or in this Agreement, all </w:t>
      </w:r>
      <w:r w:rsidR="009D078E">
        <w:rPr>
          <w:rFonts w:ascii="Arial" w:hAnsi="Arial" w:cs="Arial"/>
          <w:bCs/>
          <w:sz w:val="22"/>
          <w:szCs w:val="22"/>
        </w:rPr>
        <w:t>in accordance with</w:t>
      </w:r>
      <w:r w:rsidR="00445154">
        <w:rPr>
          <w:rFonts w:ascii="Arial" w:hAnsi="Arial" w:cs="Arial"/>
          <w:bCs/>
          <w:sz w:val="22"/>
          <w:szCs w:val="22"/>
        </w:rPr>
        <w:t>, without limitation,</w:t>
      </w:r>
      <w:r w:rsidR="00FA6756">
        <w:rPr>
          <w:rFonts w:ascii="Arial" w:hAnsi="Arial" w:cs="Arial"/>
          <w:bCs/>
          <w:sz w:val="22"/>
          <w:szCs w:val="22"/>
        </w:rPr>
        <w:t xml:space="preserve"> the deadline</w:t>
      </w:r>
      <w:r w:rsidR="009D078E">
        <w:rPr>
          <w:rFonts w:ascii="Arial" w:hAnsi="Arial" w:cs="Arial"/>
          <w:bCs/>
          <w:sz w:val="22"/>
          <w:szCs w:val="22"/>
        </w:rPr>
        <w:t>(s)</w:t>
      </w:r>
      <w:r w:rsidR="00FA6756">
        <w:rPr>
          <w:rFonts w:ascii="Arial" w:hAnsi="Arial" w:cs="Arial"/>
          <w:bCs/>
          <w:sz w:val="22"/>
          <w:szCs w:val="22"/>
        </w:rPr>
        <w:t xml:space="preserve"> </w:t>
      </w:r>
      <w:r w:rsidR="009D078E">
        <w:rPr>
          <w:rFonts w:ascii="Arial" w:hAnsi="Arial" w:cs="Arial"/>
          <w:bCs/>
          <w:sz w:val="22"/>
          <w:szCs w:val="22"/>
        </w:rPr>
        <w:t>set forth</w:t>
      </w:r>
      <w:r w:rsidR="00FA6756">
        <w:rPr>
          <w:rFonts w:ascii="Arial" w:hAnsi="Arial" w:cs="Arial"/>
          <w:bCs/>
          <w:sz w:val="22"/>
          <w:szCs w:val="22"/>
        </w:rPr>
        <w:t xml:space="preserve"> under Performance Milestones at </w:t>
      </w:r>
      <w:r w:rsidR="00FA6756" w:rsidRPr="00B0706E">
        <w:rPr>
          <w:rFonts w:ascii="Arial" w:hAnsi="Arial" w:cs="Arial"/>
          <w:bCs/>
          <w:sz w:val="22"/>
          <w:szCs w:val="22"/>
          <w:u w:val="single"/>
        </w:rPr>
        <w:t>Exhibit E</w:t>
      </w:r>
      <w:r w:rsidR="00FA6756">
        <w:rPr>
          <w:rFonts w:ascii="Arial" w:hAnsi="Arial" w:cs="Arial"/>
          <w:bCs/>
          <w:sz w:val="22"/>
          <w:szCs w:val="22"/>
        </w:rPr>
        <w:t xml:space="preserve"> of this Agreement.</w:t>
      </w:r>
    </w:p>
    <w:p w14:paraId="7D0428A6" w14:textId="77777777" w:rsidR="00FA6756" w:rsidRPr="00B0706E" w:rsidRDefault="00FA6756" w:rsidP="00B0706E">
      <w:pPr>
        <w:pStyle w:val="ListParagraph"/>
        <w:jc w:val="both"/>
        <w:rPr>
          <w:rFonts w:ascii="Arial" w:hAnsi="Arial" w:cs="Arial"/>
          <w:bCs/>
          <w:sz w:val="22"/>
          <w:szCs w:val="22"/>
        </w:rPr>
      </w:pPr>
    </w:p>
    <w:p w14:paraId="1D9D3A4B" w14:textId="0DA009E4" w:rsidR="0094743F" w:rsidRDefault="0094743F" w:rsidP="0094743F">
      <w:pPr>
        <w:pStyle w:val="ListParagraph"/>
        <w:numPr>
          <w:ilvl w:val="0"/>
          <w:numId w:val="2"/>
        </w:numPr>
        <w:ind w:left="720"/>
        <w:jc w:val="both"/>
        <w:rPr>
          <w:rFonts w:ascii="Arial" w:hAnsi="Arial" w:cs="Arial"/>
          <w:b/>
          <w:sz w:val="22"/>
          <w:szCs w:val="22"/>
          <w:u w:val="single"/>
        </w:rPr>
      </w:pPr>
      <w:r>
        <w:rPr>
          <w:rFonts w:ascii="Arial" w:hAnsi="Arial" w:cs="Arial"/>
          <w:b/>
          <w:sz w:val="22"/>
          <w:szCs w:val="22"/>
          <w:u w:val="single"/>
        </w:rPr>
        <w:t>D</w:t>
      </w:r>
      <w:r w:rsidRPr="00EB7120">
        <w:rPr>
          <w:rFonts w:ascii="Arial" w:hAnsi="Arial" w:cs="Arial"/>
          <w:b/>
          <w:sz w:val="22"/>
          <w:szCs w:val="22"/>
          <w:u w:val="single"/>
        </w:rPr>
        <w:t>epartment Contract Coordinator</w:t>
      </w:r>
    </w:p>
    <w:p w14:paraId="33D21515" w14:textId="77777777" w:rsidR="0094743F" w:rsidRDefault="0094743F" w:rsidP="0094743F">
      <w:pPr>
        <w:pStyle w:val="ListParagraph"/>
        <w:jc w:val="both"/>
        <w:rPr>
          <w:rFonts w:ascii="Arial" w:hAnsi="Arial" w:cs="Arial"/>
          <w:b/>
          <w:sz w:val="22"/>
          <w:szCs w:val="22"/>
          <w:u w:val="single"/>
        </w:rPr>
      </w:pPr>
    </w:p>
    <w:p w14:paraId="1D7F8532" w14:textId="209E73A3" w:rsidR="0094743F" w:rsidRDefault="0094743F" w:rsidP="0094743F">
      <w:pPr>
        <w:pStyle w:val="ListParagraph"/>
        <w:jc w:val="both"/>
        <w:rPr>
          <w:rFonts w:ascii="Arial" w:hAnsi="Arial" w:cs="Arial"/>
          <w:sz w:val="22"/>
          <w:szCs w:val="22"/>
        </w:rPr>
      </w:pPr>
      <w:r w:rsidRPr="00CD3A30">
        <w:rPr>
          <w:rFonts w:ascii="Arial" w:hAnsi="Arial" w:cs="Arial"/>
          <w:sz w:val="22"/>
          <w:szCs w:val="22"/>
        </w:rPr>
        <w:t>The Department’s Contract Coordinator for this Agreement is the [</w:t>
      </w:r>
      <w:r w:rsidRPr="007A3ADE">
        <w:rPr>
          <w:rFonts w:ascii="Arial" w:hAnsi="Arial" w:cs="Arial"/>
          <w:sz w:val="22"/>
          <w:szCs w:val="22"/>
          <w:highlight w:val="yellow"/>
        </w:rPr>
        <w:t>Assistant Deputy Director</w:t>
      </w:r>
      <w:r w:rsidRPr="00CD3A30">
        <w:rPr>
          <w:rFonts w:ascii="Arial" w:hAnsi="Arial" w:cs="Arial"/>
          <w:sz w:val="22"/>
          <w:szCs w:val="22"/>
        </w:rPr>
        <w:t>] of the Division of Financial Assistance, or the [</w:t>
      </w:r>
      <w:r w:rsidRPr="007A3ADE">
        <w:rPr>
          <w:rFonts w:ascii="Arial" w:hAnsi="Arial" w:cs="Arial"/>
          <w:sz w:val="22"/>
          <w:szCs w:val="22"/>
          <w:highlight w:val="yellow"/>
        </w:rPr>
        <w:t>Assistant Deputy Director’s</w:t>
      </w:r>
      <w:r w:rsidRPr="00CD3A30">
        <w:rPr>
          <w:rFonts w:ascii="Arial" w:hAnsi="Arial" w:cs="Arial"/>
          <w:sz w:val="22"/>
          <w:szCs w:val="22"/>
        </w:rPr>
        <w:t xml:space="preserve">] designee. Unless otherwise informed, </w:t>
      </w:r>
      <w:r w:rsidR="00572BBE">
        <w:rPr>
          <w:rFonts w:ascii="Arial" w:hAnsi="Arial" w:cs="Arial"/>
          <w:sz w:val="22"/>
          <w:szCs w:val="22"/>
        </w:rPr>
        <w:t xml:space="preserve">Sponsor shall mail </w:t>
      </w:r>
      <w:r w:rsidRPr="00CD3A30">
        <w:rPr>
          <w:rFonts w:ascii="Arial" w:hAnsi="Arial" w:cs="Arial"/>
          <w:sz w:val="22"/>
          <w:szCs w:val="22"/>
        </w:rPr>
        <w:t xml:space="preserve">any notice, report, or other communication required </w:t>
      </w:r>
      <w:r w:rsidR="00572BBE">
        <w:rPr>
          <w:rFonts w:ascii="Arial" w:hAnsi="Arial" w:cs="Arial"/>
          <w:sz w:val="22"/>
          <w:szCs w:val="22"/>
        </w:rPr>
        <w:t>under</w:t>
      </w:r>
      <w:r w:rsidR="00572BBE" w:rsidRPr="00CD3A30">
        <w:rPr>
          <w:rFonts w:ascii="Arial" w:hAnsi="Arial" w:cs="Arial"/>
          <w:sz w:val="22"/>
          <w:szCs w:val="22"/>
        </w:rPr>
        <w:t xml:space="preserve"> </w:t>
      </w:r>
      <w:r w:rsidRPr="00CD3A30">
        <w:rPr>
          <w:rFonts w:ascii="Arial" w:hAnsi="Arial" w:cs="Arial"/>
          <w:sz w:val="22"/>
          <w:szCs w:val="22"/>
        </w:rPr>
        <w:t xml:space="preserve">this Agreement by </w:t>
      </w:r>
      <w:r w:rsidR="00572BBE">
        <w:rPr>
          <w:rFonts w:ascii="Arial" w:hAnsi="Arial" w:cs="Arial"/>
          <w:sz w:val="22"/>
          <w:szCs w:val="22"/>
        </w:rPr>
        <w:t>First-Class Mail</w:t>
      </w:r>
      <w:r w:rsidRPr="00CD3A30">
        <w:rPr>
          <w:rFonts w:ascii="Arial" w:hAnsi="Arial" w:cs="Arial"/>
          <w:sz w:val="22"/>
          <w:szCs w:val="22"/>
        </w:rPr>
        <w:t xml:space="preserve"> to the Department Contract Coordinator at the following address:</w:t>
      </w:r>
    </w:p>
    <w:p w14:paraId="40259C57" w14:textId="77777777" w:rsidR="0094743F" w:rsidRDefault="0094743F" w:rsidP="0094743F">
      <w:pPr>
        <w:pStyle w:val="ListParagraph"/>
        <w:ind w:left="1440"/>
        <w:jc w:val="both"/>
        <w:rPr>
          <w:rFonts w:ascii="Arial" w:hAnsi="Arial" w:cs="Arial"/>
          <w:sz w:val="22"/>
          <w:szCs w:val="22"/>
        </w:rPr>
      </w:pPr>
    </w:p>
    <w:p w14:paraId="7DEB92E3" w14:textId="77777777" w:rsidR="0094743F" w:rsidRDefault="0094743F" w:rsidP="0094743F">
      <w:pPr>
        <w:pStyle w:val="ListParagraph"/>
        <w:ind w:left="1440"/>
        <w:jc w:val="both"/>
        <w:rPr>
          <w:rFonts w:ascii="Arial" w:hAnsi="Arial" w:cs="Arial"/>
          <w:sz w:val="22"/>
          <w:szCs w:val="22"/>
        </w:rPr>
      </w:pPr>
      <w:r>
        <w:rPr>
          <w:rFonts w:ascii="Arial" w:hAnsi="Arial" w:cs="Arial"/>
          <w:sz w:val="22"/>
          <w:szCs w:val="22"/>
        </w:rPr>
        <w:t xml:space="preserve">California </w:t>
      </w:r>
      <w:r w:rsidRPr="00C92774">
        <w:rPr>
          <w:rFonts w:ascii="Arial" w:hAnsi="Arial" w:cs="Arial"/>
          <w:sz w:val="22"/>
          <w:szCs w:val="22"/>
        </w:rPr>
        <w:t>Department of Housing and Community Development</w:t>
      </w:r>
    </w:p>
    <w:p w14:paraId="516F1423" w14:textId="62569912" w:rsidR="0094743F" w:rsidRPr="00C92774" w:rsidRDefault="0094743F" w:rsidP="0094743F">
      <w:pPr>
        <w:pStyle w:val="ListParagraph"/>
        <w:ind w:left="1440"/>
        <w:jc w:val="both"/>
        <w:rPr>
          <w:rFonts w:ascii="Arial" w:hAnsi="Arial" w:cs="Arial"/>
          <w:sz w:val="22"/>
          <w:szCs w:val="22"/>
        </w:rPr>
      </w:pPr>
      <w:r w:rsidRPr="00C92774">
        <w:rPr>
          <w:rFonts w:ascii="Arial" w:hAnsi="Arial" w:cs="Arial"/>
          <w:sz w:val="22"/>
          <w:szCs w:val="22"/>
        </w:rPr>
        <w:t xml:space="preserve">Attention: </w:t>
      </w:r>
      <w:proofErr w:type="spellStart"/>
      <w:r w:rsidR="007A3ADE">
        <w:rPr>
          <w:rFonts w:ascii="Arial" w:hAnsi="Arial" w:cs="Arial"/>
          <w:sz w:val="22"/>
          <w:szCs w:val="22"/>
        </w:rPr>
        <w:t>Homekey</w:t>
      </w:r>
      <w:proofErr w:type="spellEnd"/>
      <w:r w:rsidRPr="00C92774">
        <w:rPr>
          <w:rFonts w:ascii="Arial" w:hAnsi="Arial" w:cs="Arial"/>
          <w:sz w:val="22"/>
          <w:szCs w:val="22"/>
        </w:rPr>
        <w:t xml:space="preserve"> Program (</w:t>
      </w:r>
      <w:proofErr w:type="spellStart"/>
      <w:r w:rsidR="002F3A50">
        <w:rPr>
          <w:rFonts w:ascii="Arial" w:hAnsi="Arial" w:cs="Arial"/>
          <w:sz w:val="22"/>
          <w:szCs w:val="22"/>
        </w:rPr>
        <w:t>Homekey</w:t>
      </w:r>
      <w:proofErr w:type="spellEnd"/>
      <w:r w:rsidRPr="00C92774">
        <w:rPr>
          <w:rFonts w:ascii="Arial" w:hAnsi="Arial" w:cs="Arial"/>
          <w:sz w:val="22"/>
          <w:szCs w:val="22"/>
        </w:rPr>
        <w:t>)</w:t>
      </w:r>
    </w:p>
    <w:p w14:paraId="2D645E5B" w14:textId="77777777" w:rsidR="0094743F" w:rsidRPr="00C92774" w:rsidRDefault="0094743F" w:rsidP="0094743F">
      <w:pPr>
        <w:pStyle w:val="ListParagraph"/>
        <w:ind w:left="1440"/>
        <w:jc w:val="both"/>
        <w:rPr>
          <w:rFonts w:ascii="Arial" w:hAnsi="Arial" w:cs="Arial"/>
          <w:sz w:val="22"/>
          <w:szCs w:val="22"/>
        </w:rPr>
      </w:pPr>
      <w:r w:rsidRPr="00C92774">
        <w:rPr>
          <w:rFonts w:ascii="Arial" w:hAnsi="Arial" w:cs="Arial"/>
          <w:sz w:val="22"/>
          <w:szCs w:val="22"/>
        </w:rPr>
        <w:t>Grant Management Section</w:t>
      </w:r>
    </w:p>
    <w:p w14:paraId="7E848227" w14:textId="77777777" w:rsidR="0094743F" w:rsidRPr="00C92774" w:rsidRDefault="0094743F" w:rsidP="0094743F">
      <w:pPr>
        <w:pStyle w:val="ListParagraph"/>
        <w:ind w:left="1440"/>
        <w:jc w:val="both"/>
        <w:rPr>
          <w:rFonts w:ascii="Arial" w:hAnsi="Arial" w:cs="Arial"/>
          <w:sz w:val="22"/>
          <w:szCs w:val="22"/>
        </w:rPr>
      </w:pPr>
      <w:r w:rsidRPr="00C92774">
        <w:rPr>
          <w:rFonts w:ascii="Arial" w:hAnsi="Arial" w:cs="Arial"/>
          <w:sz w:val="22"/>
          <w:szCs w:val="22"/>
        </w:rPr>
        <w:t>2020 West El Camino Avenue</w:t>
      </w:r>
      <w:r w:rsidRPr="00851B48">
        <w:rPr>
          <w:rFonts w:ascii="Arial" w:hAnsi="Arial" w:cs="Arial"/>
          <w:sz w:val="22"/>
          <w:szCs w:val="22"/>
        </w:rPr>
        <w:t>, Suite 400</w:t>
      </w:r>
      <w:r w:rsidRPr="00C92774">
        <w:rPr>
          <w:rFonts w:ascii="Arial" w:hAnsi="Arial" w:cs="Arial"/>
          <w:sz w:val="22"/>
          <w:szCs w:val="22"/>
        </w:rPr>
        <w:t>, 95833</w:t>
      </w:r>
    </w:p>
    <w:p w14:paraId="3C81FBBE" w14:textId="77777777" w:rsidR="0094743F" w:rsidRDefault="0094743F" w:rsidP="0094743F">
      <w:pPr>
        <w:pStyle w:val="ListParagraph"/>
        <w:ind w:left="1440"/>
        <w:jc w:val="both"/>
        <w:rPr>
          <w:rFonts w:ascii="Arial" w:hAnsi="Arial" w:cs="Arial"/>
          <w:sz w:val="22"/>
          <w:szCs w:val="22"/>
        </w:rPr>
      </w:pPr>
      <w:r>
        <w:rPr>
          <w:rFonts w:ascii="Arial" w:hAnsi="Arial" w:cs="Arial"/>
          <w:sz w:val="22"/>
          <w:szCs w:val="22"/>
        </w:rPr>
        <w:t>P. O. Box 952050</w:t>
      </w:r>
    </w:p>
    <w:p w14:paraId="61A37F50" w14:textId="77777777" w:rsidR="0094743F" w:rsidRPr="00C92774" w:rsidRDefault="0094743F" w:rsidP="0094743F">
      <w:pPr>
        <w:pStyle w:val="ListParagraph"/>
        <w:ind w:left="1440"/>
        <w:jc w:val="both"/>
        <w:rPr>
          <w:rFonts w:ascii="Arial" w:hAnsi="Arial" w:cs="Arial"/>
          <w:sz w:val="22"/>
          <w:szCs w:val="22"/>
        </w:rPr>
      </w:pPr>
      <w:r w:rsidRPr="00C92774">
        <w:rPr>
          <w:rFonts w:ascii="Arial" w:hAnsi="Arial" w:cs="Arial"/>
          <w:sz w:val="22"/>
          <w:szCs w:val="22"/>
        </w:rPr>
        <w:t>Sacramento, CA  94252-2050</w:t>
      </w:r>
    </w:p>
    <w:p w14:paraId="5858115A" w14:textId="77777777" w:rsidR="0094743F" w:rsidRPr="00556CFE" w:rsidRDefault="0094743F" w:rsidP="0094743F">
      <w:pPr>
        <w:ind w:left="2880"/>
        <w:rPr>
          <w:rFonts w:ascii="Arial" w:hAnsi="Arial" w:cs="Arial"/>
          <w:sz w:val="22"/>
          <w:szCs w:val="22"/>
        </w:rPr>
      </w:pPr>
    </w:p>
    <w:p w14:paraId="459E9C1C" w14:textId="0B904B80" w:rsidR="0094743F" w:rsidRPr="007D0384" w:rsidRDefault="00890C25" w:rsidP="0094743F">
      <w:pPr>
        <w:pStyle w:val="ListParagraph"/>
        <w:keepNext/>
        <w:numPr>
          <w:ilvl w:val="0"/>
          <w:numId w:val="2"/>
        </w:numPr>
        <w:tabs>
          <w:tab w:val="left" w:pos="720"/>
        </w:tabs>
        <w:ind w:hanging="1080"/>
        <w:jc w:val="both"/>
        <w:rPr>
          <w:rFonts w:ascii="Arial" w:hAnsi="Arial" w:cs="Arial"/>
          <w:b/>
          <w:sz w:val="22"/>
          <w:szCs w:val="22"/>
          <w:u w:val="single"/>
        </w:rPr>
      </w:pPr>
      <w:r>
        <w:rPr>
          <w:rFonts w:ascii="Arial" w:hAnsi="Arial" w:cs="Arial"/>
          <w:b/>
          <w:sz w:val="22"/>
          <w:szCs w:val="22"/>
          <w:u w:val="single"/>
        </w:rPr>
        <w:t>Sponsor</w:t>
      </w:r>
      <w:r w:rsidRPr="00556CFE">
        <w:rPr>
          <w:rFonts w:ascii="Arial" w:hAnsi="Arial" w:cs="Arial"/>
          <w:b/>
          <w:sz w:val="22"/>
          <w:szCs w:val="22"/>
          <w:u w:val="single"/>
        </w:rPr>
        <w:t xml:space="preserve"> </w:t>
      </w:r>
      <w:r w:rsidR="0094743F" w:rsidRPr="00556CFE">
        <w:rPr>
          <w:rFonts w:ascii="Arial" w:hAnsi="Arial" w:cs="Arial"/>
          <w:b/>
          <w:sz w:val="22"/>
          <w:szCs w:val="22"/>
          <w:u w:val="single"/>
        </w:rPr>
        <w:t>Contract Coordinator</w:t>
      </w:r>
    </w:p>
    <w:p w14:paraId="70D7C605" w14:textId="77777777" w:rsidR="0094743F" w:rsidRPr="00556CFE" w:rsidRDefault="0094743F" w:rsidP="0094743F">
      <w:pPr>
        <w:keepNext/>
        <w:jc w:val="both"/>
        <w:rPr>
          <w:rFonts w:ascii="Arial" w:hAnsi="Arial" w:cs="Arial"/>
          <w:sz w:val="22"/>
          <w:szCs w:val="22"/>
        </w:rPr>
      </w:pPr>
    </w:p>
    <w:p w14:paraId="20D4A494" w14:textId="148D52E6" w:rsidR="0094743F" w:rsidRPr="00556CFE" w:rsidRDefault="0094743F" w:rsidP="0094743F">
      <w:pPr>
        <w:keepNext/>
        <w:ind w:left="720"/>
        <w:jc w:val="both"/>
        <w:rPr>
          <w:rFonts w:ascii="Arial" w:hAnsi="Arial" w:cs="Arial"/>
          <w:sz w:val="22"/>
          <w:szCs w:val="22"/>
        </w:rPr>
      </w:pPr>
      <w:r w:rsidRPr="00556CFE">
        <w:rPr>
          <w:rFonts w:ascii="Arial" w:hAnsi="Arial" w:cs="Arial"/>
          <w:sz w:val="22"/>
          <w:szCs w:val="22"/>
        </w:rPr>
        <w:t xml:space="preserve">The </w:t>
      </w:r>
      <w:r w:rsidR="00CF1474">
        <w:rPr>
          <w:rFonts w:ascii="Arial" w:hAnsi="Arial" w:cs="Arial"/>
          <w:sz w:val="22"/>
          <w:szCs w:val="22"/>
        </w:rPr>
        <w:t xml:space="preserve">Sponsor Contract Coordinator </w:t>
      </w:r>
      <w:r w:rsidRPr="00556CFE">
        <w:rPr>
          <w:rFonts w:ascii="Arial" w:hAnsi="Arial" w:cs="Arial"/>
          <w:sz w:val="22"/>
          <w:szCs w:val="22"/>
        </w:rPr>
        <w:t xml:space="preserve">for this Agreement </w:t>
      </w:r>
      <w:r w:rsidR="00D94CE7">
        <w:rPr>
          <w:rFonts w:ascii="Arial" w:hAnsi="Arial" w:cs="Arial"/>
          <w:sz w:val="22"/>
          <w:szCs w:val="22"/>
        </w:rPr>
        <w:t xml:space="preserve">may coordinate with the </w:t>
      </w:r>
      <w:r w:rsidR="00D94CE7" w:rsidRPr="00B0706E">
        <w:rPr>
          <w:rFonts w:ascii="Arial" w:hAnsi="Arial" w:cs="Arial"/>
          <w:sz w:val="22"/>
          <w:szCs w:val="22"/>
          <w:highlight w:val="yellow"/>
        </w:rPr>
        <w:t>[_____________]</w:t>
      </w:r>
      <w:r w:rsidR="00D94CE7">
        <w:rPr>
          <w:rFonts w:ascii="Arial" w:hAnsi="Arial" w:cs="Arial"/>
          <w:sz w:val="22"/>
          <w:szCs w:val="22"/>
        </w:rPr>
        <w:t xml:space="preserve"> for the </w:t>
      </w:r>
      <w:proofErr w:type="spellStart"/>
      <w:r w:rsidR="00D94CE7">
        <w:rPr>
          <w:rFonts w:ascii="Arial" w:hAnsi="Arial" w:cs="Arial"/>
          <w:sz w:val="22"/>
          <w:szCs w:val="22"/>
        </w:rPr>
        <w:t>Homekey</w:t>
      </w:r>
      <w:proofErr w:type="spellEnd"/>
      <w:r w:rsidR="00D94CE7">
        <w:rPr>
          <w:rFonts w:ascii="Arial" w:hAnsi="Arial" w:cs="Arial"/>
          <w:sz w:val="22"/>
          <w:szCs w:val="22"/>
        </w:rPr>
        <w:t xml:space="preserve"> Program</w:t>
      </w:r>
      <w:r w:rsidR="00F1714D">
        <w:rPr>
          <w:rFonts w:ascii="Arial" w:hAnsi="Arial" w:cs="Arial"/>
          <w:sz w:val="22"/>
          <w:szCs w:val="22"/>
        </w:rPr>
        <w:t xml:space="preserve">. </w:t>
      </w:r>
      <w:r w:rsidRPr="00556CFE">
        <w:rPr>
          <w:rFonts w:ascii="Arial" w:hAnsi="Arial" w:cs="Arial"/>
          <w:sz w:val="22"/>
          <w:szCs w:val="22"/>
        </w:rPr>
        <w:t xml:space="preserve">Unless otherwise informed, </w:t>
      </w:r>
      <w:r w:rsidR="00D94CE7">
        <w:rPr>
          <w:rFonts w:ascii="Arial" w:hAnsi="Arial" w:cs="Arial"/>
          <w:sz w:val="22"/>
          <w:szCs w:val="22"/>
        </w:rPr>
        <w:t xml:space="preserve">the Department </w:t>
      </w:r>
      <w:r w:rsidR="00734DE8">
        <w:rPr>
          <w:rFonts w:ascii="Arial" w:hAnsi="Arial" w:cs="Arial"/>
          <w:sz w:val="22"/>
          <w:szCs w:val="22"/>
        </w:rPr>
        <w:t xml:space="preserve">shall mail </w:t>
      </w:r>
      <w:r w:rsidRPr="00556CFE">
        <w:rPr>
          <w:rFonts w:ascii="Arial" w:hAnsi="Arial" w:cs="Arial"/>
          <w:sz w:val="22"/>
          <w:szCs w:val="22"/>
        </w:rPr>
        <w:t xml:space="preserve">any notice, report, or other communication required </w:t>
      </w:r>
      <w:r w:rsidR="00734DE8">
        <w:rPr>
          <w:rFonts w:ascii="Arial" w:hAnsi="Arial" w:cs="Arial"/>
          <w:sz w:val="22"/>
          <w:szCs w:val="22"/>
        </w:rPr>
        <w:t>under</w:t>
      </w:r>
      <w:r w:rsidR="00734DE8" w:rsidRPr="00556CFE">
        <w:rPr>
          <w:rFonts w:ascii="Arial" w:hAnsi="Arial" w:cs="Arial"/>
          <w:sz w:val="22"/>
          <w:szCs w:val="22"/>
        </w:rPr>
        <w:t xml:space="preserve"> </w:t>
      </w:r>
      <w:r w:rsidRPr="00556CFE">
        <w:rPr>
          <w:rFonts w:ascii="Arial" w:hAnsi="Arial" w:cs="Arial"/>
          <w:sz w:val="22"/>
          <w:szCs w:val="22"/>
        </w:rPr>
        <w:t xml:space="preserve">this Agreement by </w:t>
      </w:r>
      <w:r w:rsidR="00734DE8">
        <w:rPr>
          <w:rFonts w:ascii="Arial" w:hAnsi="Arial" w:cs="Arial"/>
          <w:sz w:val="22"/>
          <w:szCs w:val="22"/>
        </w:rPr>
        <w:t>First-Class Mail</w:t>
      </w:r>
      <w:r w:rsidRPr="00556CFE">
        <w:rPr>
          <w:rFonts w:ascii="Arial" w:hAnsi="Arial" w:cs="Arial"/>
          <w:sz w:val="22"/>
          <w:szCs w:val="22"/>
        </w:rPr>
        <w:t>, or through a commercial courier</w:t>
      </w:r>
      <w:r w:rsidR="00734DE8">
        <w:rPr>
          <w:rFonts w:ascii="Arial" w:hAnsi="Arial" w:cs="Arial"/>
          <w:sz w:val="22"/>
          <w:szCs w:val="22"/>
        </w:rPr>
        <w:t>,</w:t>
      </w:r>
      <w:r w:rsidRPr="00556CFE">
        <w:rPr>
          <w:rFonts w:ascii="Arial" w:hAnsi="Arial" w:cs="Arial"/>
          <w:sz w:val="22"/>
          <w:szCs w:val="22"/>
        </w:rPr>
        <w:t xml:space="preserve"> to the </w:t>
      </w:r>
      <w:r w:rsidR="00734DE8">
        <w:rPr>
          <w:rFonts w:ascii="Arial" w:hAnsi="Arial" w:cs="Arial"/>
          <w:sz w:val="22"/>
          <w:szCs w:val="22"/>
        </w:rPr>
        <w:t>Sponsor Contract Coordinator</w:t>
      </w:r>
      <w:r w:rsidR="009F380B">
        <w:rPr>
          <w:rFonts w:ascii="Arial" w:hAnsi="Arial" w:cs="Arial"/>
          <w:sz w:val="22"/>
          <w:szCs w:val="22"/>
        </w:rPr>
        <w:t xml:space="preserve"> at the address specified at </w:t>
      </w:r>
      <w:r w:rsidR="009F380B" w:rsidRPr="00B0706E">
        <w:rPr>
          <w:rFonts w:ascii="Arial" w:hAnsi="Arial" w:cs="Arial"/>
          <w:sz w:val="22"/>
          <w:szCs w:val="22"/>
          <w:u w:val="single"/>
        </w:rPr>
        <w:t>Exhibit E</w:t>
      </w:r>
      <w:r w:rsidR="009F380B">
        <w:rPr>
          <w:rFonts w:ascii="Arial" w:hAnsi="Arial" w:cs="Arial"/>
          <w:sz w:val="22"/>
          <w:szCs w:val="22"/>
        </w:rPr>
        <w:t xml:space="preserve"> of this Agreement.</w:t>
      </w:r>
      <w:r w:rsidRPr="00556CFE">
        <w:rPr>
          <w:rFonts w:ascii="Arial" w:hAnsi="Arial" w:cs="Arial"/>
          <w:sz w:val="22"/>
          <w:szCs w:val="22"/>
        </w:rPr>
        <w:t xml:space="preserve"> </w:t>
      </w:r>
    </w:p>
    <w:p w14:paraId="07CF78E4" w14:textId="77777777" w:rsidR="0094743F" w:rsidRPr="00556CFE" w:rsidRDefault="0094743F" w:rsidP="0094743F">
      <w:pPr>
        <w:pStyle w:val="ListParagraph"/>
        <w:jc w:val="both"/>
        <w:rPr>
          <w:rFonts w:ascii="Arial" w:hAnsi="Arial" w:cs="Arial"/>
          <w:b/>
          <w:sz w:val="22"/>
          <w:szCs w:val="22"/>
          <w:u w:val="single"/>
        </w:rPr>
      </w:pPr>
    </w:p>
    <w:p w14:paraId="384A41BC" w14:textId="30E0EF1D" w:rsidR="002D4EC3" w:rsidRPr="00B0706E" w:rsidRDefault="002D4EC3" w:rsidP="00B0706E">
      <w:pPr>
        <w:jc w:val="both"/>
        <w:rPr>
          <w:rFonts w:ascii="Arial" w:hAnsi="Arial" w:cs="Arial"/>
          <w:sz w:val="22"/>
          <w:szCs w:val="22"/>
        </w:rPr>
      </w:pPr>
      <w:bookmarkStart w:id="0" w:name="_GoBack"/>
      <w:bookmarkEnd w:id="0"/>
    </w:p>
    <w:sectPr w:rsidR="002D4EC3" w:rsidRPr="00B0706E" w:rsidSect="00FA33AB">
      <w:headerReference w:type="even" r:id="rId10"/>
      <w:headerReference w:type="default" r:id="rId11"/>
      <w:footerReference w:type="default" r:id="rId12"/>
      <w:headerReference w:type="first" r:id="rId13"/>
      <w:pgSz w:w="12240" w:h="15840"/>
      <w:pgMar w:top="1080" w:right="1080" w:bottom="1080" w:left="1080" w:header="720" w:footer="5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6A6BE" w14:textId="77777777" w:rsidR="009D667C" w:rsidRDefault="009D667C">
      <w:r>
        <w:separator/>
      </w:r>
    </w:p>
  </w:endnote>
  <w:endnote w:type="continuationSeparator" w:id="0">
    <w:p w14:paraId="65E7C03C" w14:textId="77777777" w:rsidR="009D667C" w:rsidRDefault="009D6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26CB9" w14:textId="68D98E04" w:rsidR="00163166" w:rsidRPr="005E720A" w:rsidRDefault="00324A73" w:rsidP="00163166">
    <w:pPr>
      <w:rPr>
        <w:rFonts w:ascii="Arial" w:hAnsi="Arial" w:cs="Arial"/>
        <w:iCs/>
        <w:sz w:val="20"/>
        <w:szCs w:val="20"/>
      </w:rPr>
    </w:pPr>
    <w:proofErr w:type="spellStart"/>
    <w:r>
      <w:rPr>
        <w:rFonts w:ascii="Arial" w:hAnsi="Arial" w:cs="Arial"/>
        <w:sz w:val="20"/>
        <w:szCs w:val="20"/>
      </w:rPr>
      <w:t>Homekey</w:t>
    </w:r>
    <w:proofErr w:type="spellEnd"/>
    <w:r w:rsidR="00F73E65">
      <w:rPr>
        <w:rFonts w:ascii="Arial" w:hAnsi="Arial" w:cs="Arial"/>
        <w:sz w:val="20"/>
        <w:szCs w:val="20"/>
      </w:rPr>
      <w:t xml:space="preserve"> Program</w:t>
    </w:r>
    <w:r>
      <w:rPr>
        <w:rFonts w:ascii="Arial" w:hAnsi="Arial" w:cs="Arial"/>
        <w:sz w:val="20"/>
        <w:szCs w:val="20"/>
      </w:rPr>
      <w:t xml:space="preserve"> (</w:t>
    </w:r>
    <w:proofErr w:type="spellStart"/>
    <w:r>
      <w:rPr>
        <w:rFonts w:ascii="Arial" w:hAnsi="Arial" w:cs="Arial"/>
        <w:sz w:val="20"/>
        <w:szCs w:val="20"/>
      </w:rPr>
      <w:t>Homekey</w:t>
    </w:r>
    <w:proofErr w:type="spellEnd"/>
    <w:r>
      <w:rPr>
        <w:rFonts w:ascii="Arial" w:hAnsi="Arial" w:cs="Arial"/>
        <w:sz w:val="20"/>
        <w:szCs w:val="20"/>
      </w:rPr>
      <w:t>)</w:t>
    </w:r>
  </w:p>
  <w:p w14:paraId="17B1ED2C" w14:textId="7D2A0E75" w:rsidR="00163166" w:rsidRDefault="00DB1DD3" w:rsidP="00163166">
    <w:pPr>
      <w:rPr>
        <w:rFonts w:ascii="Arial" w:hAnsi="Arial" w:cs="Arial"/>
        <w:iCs/>
        <w:sz w:val="20"/>
        <w:szCs w:val="20"/>
      </w:rPr>
    </w:pPr>
    <w:r w:rsidRPr="006F36FF">
      <w:rPr>
        <w:rFonts w:ascii="Arial" w:hAnsi="Arial" w:cs="Arial"/>
        <w:iCs/>
        <w:sz w:val="20"/>
        <w:szCs w:val="20"/>
      </w:rPr>
      <w:t xml:space="preserve">NOFA Date: </w:t>
    </w:r>
    <w:r w:rsidR="003D34E9">
      <w:rPr>
        <w:rFonts w:ascii="Arial" w:hAnsi="Arial" w:cs="Arial"/>
        <w:iCs/>
        <w:sz w:val="20"/>
        <w:szCs w:val="20"/>
      </w:rPr>
      <w:t>July 16, 2020</w:t>
    </w:r>
    <w:r>
      <w:rPr>
        <w:rFonts w:ascii="Arial" w:hAnsi="Arial" w:cs="Arial"/>
        <w:iCs/>
        <w:sz w:val="20"/>
        <w:szCs w:val="20"/>
      </w:rPr>
      <w:t xml:space="preserve"> </w:t>
    </w:r>
  </w:p>
  <w:p w14:paraId="16D24158" w14:textId="74996D23" w:rsidR="00D432BE" w:rsidRDefault="00DB1DD3" w:rsidP="00D432BE">
    <w:pPr>
      <w:rPr>
        <w:rFonts w:ascii="Arial" w:hAnsi="Arial" w:cs="Arial"/>
        <w:iCs/>
        <w:sz w:val="20"/>
        <w:szCs w:val="20"/>
      </w:rPr>
    </w:pPr>
    <w:r>
      <w:rPr>
        <w:rFonts w:ascii="Arial" w:hAnsi="Arial" w:cs="Arial"/>
        <w:iCs/>
        <w:sz w:val="20"/>
        <w:szCs w:val="20"/>
      </w:rPr>
      <w:t>Approved Date: </w:t>
    </w:r>
    <w:r w:rsidR="006D5185">
      <w:rPr>
        <w:rFonts w:ascii="Arial" w:hAnsi="Arial" w:cs="Arial"/>
        <w:iCs/>
        <w:sz w:val="20"/>
        <w:szCs w:val="20"/>
      </w:rPr>
      <w:t>8-03-2020</w:t>
    </w:r>
  </w:p>
  <w:p w14:paraId="1B219859" w14:textId="798674AA" w:rsidR="00D432BE" w:rsidRPr="006F36FF" w:rsidRDefault="00DB1DD3" w:rsidP="00163166">
    <w:pPr>
      <w:rPr>
        <w:rFonts w:ascii="Arial" w:hAnsi="Arial" w:cs="Arial"/>
        <w:iCs/>
        <w:sz w:val="20"/>
        <w:szCs w:val="20"/>
      </w:rPr>
    </w:pPr>
    <w:r>
      <w:rPr>
        <w:rFonts w:ascii="Arial" w:hAnsi="Arial" w:cs="Arial"/>
        <w:iCs/>
        <w:sz w:val="20"/>
        <w:szCs w:val="20"/>
      </w:rPr>
      <w:t xml:space="preserve">Prep. Date: </w:t>
    </w:r>
    <w:r w:rsidR="003D34E9">
      <w:rPr>
        <w:rFonts w:ascii="Arial" w:hAnsi="Arial" w:cs="Arial"/>
        <w:iCs/>
        <w:sz w:val="20"/>
        <w:szCs w:val="20"/>
      </w:rPr>
      <w:t>[</w:t>
    </w:r>
    <w:r w:rsidR="00B85970" w:rsidRPr="00B85970">
      <w:rPr>
        <w:rFonts w:ascii="Arial" w:hAnsi="Arial" w:cs="Arial"/>
        <w:iCs/>
        <w:sz w:val="20"/>
        <w:szCs w:val="20"/>
      </w:rPr>
      <w:t xml:space="preserve">To maintain version control, insert the date of each </w:t>
    </w:r>
    <w:r w:rsidR="00C64B74">
      <w:rPr>
        <w:rFonts w:ascii="Arial" w:hAnsi="Arial" w:cs="Arial"/>
        <w:iCs/>
        <w:sz w:val="20"/>
        <w:szCs w:val="20"/>
      </w:rPr>
      <w:t xml:space="preserve">draft </w:t>
    </w:r>
    <w:r w:rsidR="005B7040">
      <w:rPr>
        <w:rFonts w:ascii="Arial" w:hAnsi="Arial" w:cs="Arial"/>
        <w:iCs/>
        <w:sz w:val="20"/>
        <w:szCs w:val="20"/>
      </w:rPr>
      <w:t xml:space="preserve">version </w:t>
    </w:r>
    <w:r w:rsidR="00C64B74">
      <w:rPr>
        <w:rFonts w:ascii="Arial" w:hAnsi="Arial" w:cs="Arial"/>
        <w:iCs/>
        <w:sz w:val="20"/>
        <w:szCs w:val="20"/>
      </w:rPr>
      <w:t xml:space="preserve">and the finalized </w:t>
    </w:r>
    <w:r w:rsidR="00087ACE">
      <w:rPr>
        <w:rFonts w:ascii="Arial" w:hAnsi="Arial" w:cs="Arial"/>
        <w:iCs/>
        <w:sz w:val="20"/>
        <w:szCs w:val="20"/>
      </w:rPr>
      <w:t>document</w:t>
    </w:r>
    <w:r w:rsidR="0053214B">
      <w:rPr>
        <w:rFonts w:ascii="Arial" w:hAnsi="Arial" w:cs="Arial"/>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9CB12" w14:textId="77777777" w:rsidR="009D667C" w:rsidRDefault="009D667C">
      <w:r>
        <w:separator/>
      </w:r>
    </w:p>
  </w:footnote>
  <w:footnote w:type="continuationSeparator" w:id="0">
    <w:p w14:paraId="794E7F02" w14:textId="77777777" w:rsidR="009D667C" w:rsidRDefault="009D66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1A90" w14:textId="4066094F" w:rsidR="005F1ED0" w:rsidRDefault="009F0F70">
    <w:pPr>
      <w:pStyle w:val="Header"/>
    </w:pPr>
    <w:r>
      <w:rPr>
        <w:noProof/>
      </w:rPr>
      <w:pict w14:anchorId="5B5AAB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172"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6A852" w14:textId="6A881FF6" w:rsidR="008A7574" w:rsidRPr="00697175" w:rsidRDefault="009F0F70" w:rsidP="00FF00C4">
    <w:pPr>
      <w:ind w:left="-1800" w:firstLine="1260"/>
      <w:jc w:val="right"/>
      <w:rPr>
        <w:rFonts w:ascii="Arial" w:hAnsi="Arial" w:cs="Arial"/>
        <w:sz w:val="22"/>
        <w:szCs w:val="22"/>
      </w:rPr>
    </w:pPr>
    <w:r>
      <w:rPr>
        <w:noProof/>
      </w:rPr>
      <w:pict w14:anchorId="28F217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173" o:spid="_x0000_s2051" type="#_x0000_t136" style="position:absolute;left:0;text-align:left;margin-left:0;margin-top:0;width:532.35pt;height:203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B1DD3" w:rsidRPr="00697175">
      <w:rPr>
        <w:rFonts w:ascii="Arial" w:hAnsi="Arial" w:cs="Arial"/>
        <w:sz w:val="22"/>
        <w:szCs w:val="22"/>
      </w:rPr>
      <w:t>Name</w:t>
    </w:r>
    <w:r w:rsidR="00DC34D5">
      <w:rPr>
        <w:rFonts w:ascii="Arial" w:hAnsi="Arial" w:cs="Arial"/>
        <w:sz w:val="22"/>
        <w:szCs w:val="22"/>
      </w:rPr>
      <w:t>(s) of Sponsor(s)</w:t>
    </w:r>
  </w:p>
  <w:p w14:paraId="7C742987" w14:textId="7DED267D" w:rsidR="008A7574" w:rsidRPr="00697175" w:rsidRDefault="00602B87" w:rsidP="00FF00C4">
    <w:pPr>
      <w:tabs>
        <w:tab w:val="left" w:pos="-180"/>
      </w:tabs>
      <w:ind w:left="-1800" w:firstLine="1260"/>
      <w:jc w:val="right"/>
      <w:rPr>
        <w:rFonts w:ascii="Arial" w:hAnsi="Arial" w:cs="Arial"/>
        <w:sz w:val="22"/>
        <w:szCs w:val="22"/>
      </w:rPr>
    </w:pPr>
    <w:r>
      <w:rPr>
        <w:rFonts w:ascii="Arial" w:hAnsi="Arial" w:cs="Arial"/>
        <w:sz w:val="22"/>
        <w:szCs w:val="22"/>
      </w:rPr>
      <w:t>20</w:t>
    </w:r>
    <w:r w:rsidR="00DB1DD3">
      <w:rPr>
        <w:rFonts w:ascii="Arial" w:hAnsi="Arial" w:cs="Arial"/>
        <w:sz w:val="22"/>
        <w:szCs w:val="22"/>
      </w:rPr>
      <w:t>-</w:t>
    </w:r>
    <w:r>
      <w:rPr>
        <w:rFonts w:ascii="Arial" w:hAnsi="Arial" w:cs="Arial"/>
        <w:sz w:val="22"/>
        <w:szCs w:val="22"/>
      </w:rPr>
      <w:t>PHK</w:t>
    </w:r>
    <w:r w:rsidR="00DB1DD3">
      <w:rPr>
        <w:rFonts w:ascii="Arial" w:hAnsi="Arial" w:cs="Arial"/>
        <w:sz w:val="22"/>
        <w:szCs w:val="22"/>
      </w:rPr>
      <w:t>-XXXXX</w:t>
    </w:r>
  </w:p>
  <w:p w14:paraId="0F6A14C9" w14:textId="77777777" w:rsidR="008A7574" w:rsidRPr="00697175" w:rsidRDefault="00DB1DD3" w:rsidP="00FF00C4">
    <w:pPr>
      <w:pStyle w:val="Header"/>
      <w:tabs>
        <w:tab w:val="clear" w:pos="8640"/>
        <w:tab w:val="right" w:pos="9360"/>
      </w:tabs>
      <w:jc w:val="right"/>
      <w:rPr>
        <w:rFonts w:ascii="Arial" w:hAnsi="Arial" w:cs="Arial"/>
        <w:sz w:val="22"/>
        <w:szCs w:val="22"/>
      </w:rPr>
    </w:pPr>
    <w:r w:rsidRPr="00697175">
      <w:rPr>
        <w:rFonts w:ascii="Arial" w:hAnsi="Arial" w:cs="Arial"/>
        <w:sz w:val="22"/>
        <w:szCs w:val="22"/>
      </w:rPr>
      <w:t xml:space="preserve">Page </w:t>
    </w:r>
    <w:r>
      <w:rPr>
        <w:rFonts w:ascii="Arial" w:hAnsi="Arial" w:cs="Arial"/>
        <w:sz w:val="22"/>
        <w:szCs w:val="22"/>
      </w:rPr>
      <w:fldChar w:fldCharType="begin"/>
    </w:r>
    <w:r>
      <w:rPr>
        <w:rFonts w:ascii="Arial" w:hAnsi="Arial" w:cs="Arial"/>
        <w:sz w:val="22"/>
        <w:szCs w:val="22"/>
      </w:rPr>
      <w:instrText xml:space="preserve"> PAGE   \* MERGEFORMAT </w:instrText>
    </w:r>
    <w:r>
      <w:rPr>
        <w:rFonts w:ascii="Arial" w:hAnsi="Arial" w:cs="Arial"/>
        <w:sz w:val="22"/>
        <w:szCs w:val="22"/>
      </w:rPr>
      <w:fldChar w:fldCharType="separate"/>
    </w:r>
    <w:r>
      <w:rPr>
        <w:rFonts w:ascii="Arial" w:hAnsi="Arial" w:cs="Arial"/>
        <w:noProof/>
        <w:sz w:val="22"/>
        <w:szCs w:val="22"/>
      </w:rPr>
      <w:t>3</w:t>
    </w:r>
    <w:r>
      <w:rPr>
        <w:rFonts w:ascii="Arial" w:hAnsi="Arial" w:cs="Arial"/>
        <w:sz w:val="22"/>
        <w:szCs w:val="22"/>
      </w:rPr>
      <w:fldChar w:fldCharType="end"/>
    </w:r>
    <w:r>
      <w:rPr>
        <w:rFonts w:ascii="Arial" w:hAnsi="Arial" w:cs="Arial"/>
        <w:sz w:val="22"/>
        <w:szCs w:val="22"/>
      </w:rPr>
      <w:t xml:space="preserve"> of </w:t>
    </w:r>
    <w:r>
      <w:rPr>
        <w:rFonts w:ascii="Arial" w:hAnsi="Arial" w:cs="Arial"/>
        <w:sz w:val="22"/>
        <w:szCs w:val="22"/>
      </w:rPr>
      <w:fldChar w:fldCharType="begin"/>
    </w:r>
    <w:r>
      <w:rPr>
        <w:rFonts w:ascii="Arial" w:hAnsi="Arial" w:cs="Arial"/>
        <w:sz w:val="22"/>
        <w:szCs w:val="22"/>
      </w:rPr>
      <w:instrText xml:space="preserve"> NUMPAGES   \* MERGEFORMAT </w:instrText>
    </w:r>
    <w:r>
      <w:rPr>
        <w:rFonts w:ascii="Arial" w:hAnsi="Arial" w:cs="Arial"/>
        <w:sz w:val="22"/>
        <w:szCs w:val="22"/>
      </w:rPr>
      <w:fldChar w:fldCharType="separate"/>
    </w:r>
    <w:r>
      <w:rPr>
        <w:rFonts w:ascii="Arial" w:hAnsi="Arial" w:cs="Arial"/>
        <w:noProof/>
        <w:sz w:val="22"/>
        <w:szCs w:val="22"/>
      </w:rPr>
      <w:t>3</w:t>
    </w:r>
    <w:r>
      <w:rPr>
        <w:rFonts w:ascii="Arial" w:hAnsi="Arial" w:cs="Arial"/>
        <w:sz w:val="22"/>
        <w:szCs w:val="22"/>
      </w:rPr>
      <w:fldChar w:fldCharType="end"/>
    </w:r>
  </w:p>
  <w:p w14:paraId="73AC167E" w14:textId="77777777" w:rsidR="008A7574" w:rsidRPr="00697175" w:rsidRDefault="00DB1DD3" w:rsidP="00681668">
    <w:pPr>
      <w:pStyle w:val="Header"/>
      <w:tabs>
        <w:tab w:val="clear" w:pos="8640"/>
        <w:tab w:val="right" w:pos="9360"/>
      </w:tabs>
      <w:jc w:val="center"/>
      <w:rPr>
        <w:rFonts w:ascii="Arial" w:hAnsi="Arial" w:cs="Arial"/>
        <w:b/>
        <w:sz w:val="22"/>
        <w:szCs w:val="22"/>
      </w:rPr>
    </w:pPr>
    <w:r w:rsidRPr="00697175">
      <w:rPr>
        <w:rFonts w:ascii="Arial" w:hAnsi="Arial" w:cs="Arial"/>
        <w:b/>
        <w:sz w:val="22"/>
        <w:szCs w:val="22"/>
      </w:rPr>
      <w:t>EXHIBIT A</w:t>
    </w:r>
  </w:p>
  <w:p w14:paraId="2BE7D7CF" w14:textId="77777777" w:rsidR="008A7574" w:rsidRPr="00FF00C4" w:rsidRDefault="009F0F70" w:rsidP="00FF00C4">
    <w:pPr>
      <w:pStyle w:val="Header"/>
      <w:tabs>
        <w:tab w:val="clear" w:pos="8640"/>
        <w:tab w:val="right" w:pos="9360"/>
      </w:tabs>
      <w:jc w:val="center"/>
      <w:rPr>
        <w:rFonts w:ascii="Arial" w:hAnsi="Arial" w:cs="Arial"/>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BC8FC" w14:textId="45C6B136" w:rsidR="005F1ED0" w:rsidRDefault="009F0F70">
    <w:pPr>
      <w:pStyle w:val="Header"/>
    </w:pPr>
    <w:r>
      <w:rPr>
        <w:noProof/>
      </w:rPr>
      <w:pict w14:anchorId="7B173E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84171"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858"/>
    <w:multiLevelType w:val="hybridMultilevel"/>
    <w:tmpl w:val="C77C6C6A"/>
    <w:lvl w:ilvl="0" w:tplc="C2D611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0B42C5"/>
    <w:multiLevelType w:val="hybridMultilevel"/>
    <w:tmpl w:val="7D9E8BFA"/>
    <w:lvl w:ilvl="0" w:tplc="1A2EB246">
      <w:start w:val="1"/>
      <w:numFmt w:val="decimal"/>
      <w:lvlText w:val="%1."/>
      <w:lvlJc w:val="left"/>
      <w:pPr>
        <w:ind w:left="1080" w:hanging="720"/>
      </w:pPr>
      <w:rPr>
        <w:rFonts w:cs="Times New Roman" w:hint="default"/>
        <w:b/>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4B4C6A"/>
    <w:multiLevelType w:val="hybridMultilevel"/>
    <w:tmpl w:val="8C9CB75E"/>
    <w:lvl w:ilvl="0" w:tplc="440E225C">
      <w:start w:val="1"/>
      <w:numFmt w:val="upperLetter"/>
      <w:lvlText w:val="%1."/>
      <w:lvlJc w:val="left"/>
      <w:pPr>
        <w:ind w:left="1440" w:hanging="360"/>
      </w:pPr>
      <w:rPr>
        <w:rFonts w:ascii="Arial"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49E4873"/>
    <w:multiLevelType w:val="hybridMultilevel"/>
    <w:tmpl w:val="52A2A57E"/>
    <w:lvl w:ilvl="0" w:tplc="04090019">
      <w:start w:val="1"/>
      <w:numFmt w:val="lowerLetter"/>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11">
      <w:start w:val="1"/>
      <w:numFmt w:val="decimal"/>
      <w:lvlText w:val="%4)"/>
      <w:lvlJc w:val="left"/>
      <w:pPr>
        <w:ind w:left="900" w:hanging="360"/>
      </w:pPr>
      <w:rPr>
        <w:rFonts w:cs="Times New Roman"/>
      </w:rPr>
    </w:lvl>
    <w:lvl w:ilvl="4" w:tplc="04090019">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15:restartNumberingAfterBreak="0">
    <w:nsid w:val="4A32323E"/>
    <w:multiLevelType w:val="hybridMultilevel"/>
    <w:tmpl w:val="23421F0A"/>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5CF0DD5A">
      <w:start w:val="1"/>
      <w:numFmt w:val="upperLetter"/>
      <w:lvlText w:val="%3."/>
      <w:lvlJc w:val="left"/>
      <w:pPr>
        <w:ind w:left="3060" w:hanging="360"/>
      </w:pPr>
      <w:rPr>
        <w:rFonts w:ascii="Arial" w:hAnsi="Arial" w:cs="Arial" w:hint="default"/>
      </w:rPr>
    </w:lvl>
    <w:lvl w:ilvl="3" w:tplc="04090011">
      <w:start w:val="1"/>
      <w:numFmt w:val="decimal"/>
      <w:lvlText w:val="%4)"/>
      <w:lvlJc w:val="left"/>
      <w:pPr>
        <w:ind w:left="3960" w:hanging="720"/>
      </w:pPr>
      <w:rPr>
        <w:rFonts w:cs="Times New Roman" w:hint="default"/>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15:restartNumberingAfterBreak="0">
    <w:nsid w:val="4FA2509C"/>
    <w:multiLevelType w:val="hybridMultilevel"/>
    <w:tmpl w:val="CD105920"/>
    <w:lvl w:ilvl="0" w:tplc="A8065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5B0E49"/>
    <w:multiLevelType w:val="hybridMultilevel"/>
    <w:tmpl w:val="368C0C4A"/>
    <w:lvl w:ilvl="0" w:tplc="D15AF75C">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Stxzn5LvcGuc4SaQD6uymBG4SMI19Rh7BnDfOWicPuBtdwKaf29gG/PjEbx5ruewqP8vhTU4E6eEXKAuERV1Hg==" w:salt="lKGg7QOHVltvoEOf/kcXXQ=="/>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94743F"/>
    <w:rsid w:val="0000576E"/>
    <w:rsid w:val="00006992"/>
    <w:rsid w:val="00010263"/>
    <w:rsid w:val="000115A3"/>
    <w:rsid w:val="0002114E"/>
    <w:rsid w:val="00023D0F"/>
    <w:rsid w:val="00030F2B"/>
    <w:rsid w:val="0003186F"/>
    <w:rsid w:val="00034AF1"/>
    <w:rsid w:val="00040782"/>
    <w:rsid w:val="00050F2B"/>
    <w:rsid w:val="00054D25"/>
    <w:rsid w:val="0005730F"/>
    <w:rsid w:val="0008343F"/>
    <w:rsid w:val="00084623"/>
    <w:rsid w:val="00085BBE"/>
    <w:rsid w:val="00087ACE"/>
    <w:rsid w:val="00091EFB"/>
    <w:rsid w:val="0009455F"/>
    <w:rsid w:val="00095963"/>
    <w:rsid w:val="00095BF8"/>
    <w:rsid w:val="000A1FAD"/>
    <w:rsid w:val="000B61CA"/>
    <w:rsid w:val="000D7FE0"/>
    <w:rsid w:val="000E007C"/>
    <w:rsid w:val="000F477D"/>
    <w:rsid w:val="0010071C"/>
    <w:rsid w:val="00115481"/>
    <w:rsid w:val="001261A9"/>
    <w:rsid w:val="00130015"/>
    <w:rsid w:val="0013488D"/>
    <w:rsid w:val="00155CB5"/>
    <w:rsid w:val="00157F7B"/>
    <w:rsid w:val="00160C2C"/>
    <w:rsid w:val="00161739"/>
    <w:rsid w:val="00171322"/>
    <w:rsid w:val="00181947"/>
    <w:rsid w:val="00185C59"/>
    <w:rsid w:val="00194DF8"/>
    <w:rsid w:val="0019539E"/>
    <w:rsid w:val="00195DB8"/>
    <w:rsid w:val="0019621A"/>
    <w:rsid w:val="001979B4"/>
    <w:rsid w:val="001B0182"/>
    <w:rsid w:val="001B698B"/>
    <w:rsid w:val="001C50B7"/>
    <w:rsid w:val="001E4A3B"/>
    <w:rsid w:val="001E6A8F"/>
    <w:rsid w:val="0020612B"/>
    <w:rsid w:val="002335A5"/>
    <w:rsid w:val="0024420B"/>
    <w:rsid w:val="00256BC3"/>
    <w:rsid w:val="00263BB7"/>
    <w:rsid w:val="00267BDE"/>
    <w:rsid w:val="00292E3E"/>
    <w:rsid w:val="00294B72"/>
    <w:rsid w:val="002A4A50"/>
    <w:rsid w:val="002A6AD5"/>
    <w:rsid w:val="002A776C"/>
    <w:rsid w:val="002B5710"/>
    <w:rsid w:val="002C606F"/>
    <w:rsid w:val="002D1127"/>
    <w:rsid w:val="002D35B7"/>
    <w:rsid w:val="002D4EC3"/>
    <w:rsid w:val="002E16B6"/>
    <w:rsid w:val="002F3A50"/>
    <w:rsid w:val="002F727F"/>
    <w:rsid w:val="0030180A"/>
    <w:rsid w:val="00301AE6"/>
    <w:rsid w:val="00304681"/>
    <w:rsid w:val="003060E3"/>
    <w:rsid w:val="00324A73"/>
    <w:rsid w:val="00330F91"/>
    <w:rsid w:val="0033689C"/>
    <w:rsid w:val="00343C6A"/>
    <w:rsid w:val="003463AE"/>
    <w:rsid w:val="003541EB"/>
    <w:rsid w:val="003564CE"/>
    <w:rsid w:val="00357FA4"/>
    <w:rsid w:val="00363BF0"/>
    <w:rsid w:val="003737D5"/>
    <w:rsid w:val="00380008"/>
    <w:rsid w:val="003808E9"/>
    <w:rsid w:val="00380C62"/>
    <w:rsid w:val="00380C68"/>
    <w:rsid w:val="00381468"/>
    <w:rsid w:val="00387D59"/>
    <w:rsid w:val="003B2E1E"/>
    <w:rsid w:val="003B39E1"/>
    <w:rsid w:val="003D089C"/>
    <w:rsid w:val="003D34E9"/>
    <w:rsid w:val="003E0F05"/>
    <w:rsid w:val="003E2607"/>
    <w:rsid w:val="003F0425"/>
    <w:rsid w:val="003F1E33"/>
    <w:rsid w:val="00445154"/>
    <w:rsid w:val="00447672"/>
    <w:rsid w:val="004833D9"/>
    <w:rsid w:val="00497842"/>
    <w:rsid w:val="004A3214"/>
    <w:rsid w:val="004C2FC3"/>
    <w:rsid w:val="004D0853"/>
    <w:rsid w:val="004D3892"/>
    <w:rsid w:val="004D6F8E"/>
    <w:rsid w:val="004E7FDC"/>
    <w:rsid w:val="004F2204"/>
    <w:rsid w:val="004F40CC"/>
    <w:rsid w:val="004F5A23"/>
    <w:rsid w:val="005003BE"/>
    <w:rsid w:val="00500659"/>
    <w:rsid w:val="00502439"/>
    <w:rsid w:val="00523243"/>
    <w:rsid w:val="00525609"/>
    <w:rsid w:val="0053214B"/>
    <w:rsid w:val="00552889"/>
    <w:rsid w:val="00556B37"/>
    <w:rsid w:val="00563352"/>
    <w:rsid w:val="00567468"/>
    <w:rsid w:val="00572BBE"/>
    <w:rsid w:val="00576235"/>
    <w:rsid w:val="005806D2"/>
    <w:rsid w:val="005A1FCB"/>
    <w:rsid w:val="005A3651"/>
    <w:rsid w:val="005B1D2C"/>
    <w:rsid w:val="005B29E6"/>
    <w:rsid w:val="005B7040"/>
    <w:rsid w:val="005C5EF8"/>
    <w:rsid w:val="005C6BC7"/>
    <w:rsid w:val="005D6A00"/>
    <w:rsid w:val="005E2902"/>
    <w:rsid w:val="005F1ED0"/>
    <w:rsid w:val="005F4EDF"/>
    <w:rsid w:val="00602B87"/>
    <w:rsid w:val="006046C9"/>
    <w:rsid w:val="00623D9D"/>
    <w:rsid w:val="0064173D"/>
    <w:rsid w:val="006469C4"/>
    <w:rsid w:val="006705A6"/>
    <w:rsid w:val="00670C1D"/>
    <w:rsid w:val="00685B12"/>
    <w:rsid w:val="00686619"/>
    <w:rsid w:val="006908C1"/>
    <w:rsid w:val="0069487B"/>
    <w:rsid w:val="006A231E"/>
    <w:rsid w:val="006B2760"/>
    <w:rsid w:val="006B2D48"/>
    <w:rsid w:val="006B391B"/>
    <w:rsid w:val="006D5185"/>
    <w:rsid w:val="006E18B1"/>
    <w:rsid w:val="00701E90"/>
    <w:rsid w:val="00706487"/>
    <w:rsid w:val="00717EF8"/>
    <w:rsid w:val="0072451B"/>
    <w:rsid w:val="00725A80"/>
    <w:rsid w:val="00734DE8"/>
    <w:rsid w:val="007419DF"/>
    <w:rsid w:val="00755E6E"/>
    <w:rsid w:val="00763F50"/>
    <w:rsid w:val="007A3ADE"/>
    <w:rsid w:val="007B25CC"/>
    <w:rsid w:val="007B3A44"/>
    <w:rsid w:val="007C052C"/>
    <w:rsid w:val="007C3553"/>
    <w:rsid w:val="007E0CFF"/>
    <w:rsid w:val="007F2F80"/>
    <w:rsid w:val="007F7610"/>
    <w:rsid w:val="008031D3"/>
    <w:rsid w:val="008056CC"/>
    <w:rsid w:val="008109DB"/>
    <w:rsid w:val="0081234B"/>
    <w:rsid w:val="00812666"/>
    <w:rsid w:val="00814865"/>
    <w:rsid w:val="008212C9"/>
    <w:rsid w:val="00822190"/>
    <w:rsid w:val="008225CC"/>
    <w:rsid w:val="0082799C"/>
    <w:rsid w:val="00833147"/>
    <w:rsid w:val="00841573"/>
    <w:rsid w:val="00843709"/>
    <w:rsid w:val="00863E79"/>
    <w:rsid w:val="00876F70"/>
    <w:rsid w:val="00890C25"/>
    <w:rsid w:val="008940E5"/>
    <w:rsid w:val="008A234E"/>
    <w:rsid w:val="008B0F55"/>
    <w:rsid w:val="008B6DA7"/>
    <w:rsid w:val="008C69B4"/>
    <w:rsid w:val="008E1931"/>
    <w:rsid w:val="008E1CA6"/>
    <w:rsid w:val="008E2201"/>
    <w:rsid w:val="00903A7F"/>
    <w:rsid w:val="00927402"/>
    <w:rsid w:val="009338AE"/>
    <w:rsid w:val="0094743F"/>
    <w:rsid w:val="00960771"/>
    <w:rsid w:val="00987F4E"/>
    <w:rsid w:val="009A0244"/>
    <w:rsid w:val="009D078E"/>
    <w:rsid w:val="009D667C"/>
    <w:rsid w:val="009D68A4"/>
    <w:rsid w:val="009D7C81"/>
    <w:rsid w:val="009F1BD3"/>
    <w:rsid w:val="009F1F31"/>
    <w:rsid w:val="009F380B"/>
    <w:rsid w:val="009F5D46"/>
    <w:rsid w:val="00A33590"/>
    <w:rsid w:val="00A349AC"/>
    <w:rsid w:val="00A358D1"/>
    <w:rsid w:val="00A40505"/>
    <w:rsid w:val="00A41659"/>
    <w:rsid w:val="00A5277E"/>
    <w:rsid w:val="00A675E0"/>
    <w:rsid w:val="00A72D0F"/>
    <w:rsid w:val="00A7317C"/>
    <w:rsid w:val="00A8021C"/>
    <w:rsid w:val="00A815DA"/>
    <w:rsid w:val="00A849E3"/>
    <w:rsid w:val="00A87D42"/>
    <w:rsid w:val="00A94419"/>
    <w:rsid w:val="00A94EE0"/>
    <w:rsid w:val="00AA3036"/>
    <w:rsid w:val="00AA5983"/>
    <w:rsid w:val="00AA7B03"/>
    <w:rsid w:val="00AC4C32"/>
    <w:rsid w:val="00AC7838"/>
    <w:rsid w:val="00AD521A"/>
    <w:rsid w:val="00AD740C"/>
    <w:rsid w:val="00AE1C80"/>
    <w:rsid w:val="00AF1DA8"/>
    <w:rsid w:val="00AF522D"/>
    <w:rsid w:val="00B0706E"/>
    <w:rsid w:val="00B317E9"/>
    <w:rsid w:val="00B40823"/>
    <w:rsid w:val="00B4142F"/>
    <w:rsid w:val="00B50067"/>
    <w:rsid w:val="00B637FF"/>
    <w:rsid w:val="00B66EAA"/>
    <w:rsid w:val="00B672EB"/>
    <w:rsid w:val="00B72A5C"/>
    <w:rsid w:val="00B85970"/>
    <w:rsid w:val="00B878FD"/>
    <w:rsid w:val="00B91E1C"/>
    <w:rsid w:val="00B94CE4"/>
    <w:rsid w:val="00BA3D5F"/>
    <w:rsid w:val="00BB009D"/>
    <w:rsid w:val="00BB31F6"/>
    <w:rsid w:val="00BC2BAD"/>
    <w:rsid w:val="00BC4B7F"/>
    <w:rsid w:val="00BC7394"/>
    <w:rsid w:val="00BE5219"/>
    <w:rsid w:val="00BE689C"/>
    <w:rsid w:val="00BF41D9"/>
    <w:rsid w:val="00BF5D1E"/>
    <w:rsid w:val="00C13AD4"/>
    <w:rsid w:val="00C1627F"/>
    <w:rsid w:val="00C27A3D"/>
    <w:rsid w:val="00C33586"/>
    <w:rsid w:val="00C33A61"/>
    <w:rsid w:val="00C5534F"/>
    <w:rsid w:val="00C64B74"/>
    <w:rsid w:val="00C66C84"/>
    <w:rsid w:val="00C71958"/>
    <w:rsid w:val="00C86F6B"/>
    <w:rsid w:val="00C9116F"/>
    <w:rsid w:val="00C9157C"/>
    <w:rsid w:val="00CA3543"/>
    <w:rsid w:val="00CA460B"/>
    <w:rsid w:val="00CA4824"/>
    <w:rsid w:val="00CA482D"/>
    <w:rsid w:val="00CC03D6"/>
    <w:rsid w:val="00CC0DE1"/>
    <w:rsid w:val="00CC5F6D"/>
    <w:rsid w:val="00CD112D"/>
    <w:rsid w:val="00CD39F1"/>
    <w:rsid w:val="00CD613F"/>
    <w:rsid w:val="00CF1474"/>
    <w:rsid w:val="00CF6C09"/>
    <w:rsid w:val="00D0087D"/>
    <w:rsid w:val="00D01BF7"/>
    <w:rsid w:val="00D13BFB"/>
    <w:rsid w:val="00D14FCE"/>
    <w:rsid w:val="00D16969"/>
    <w:rsid w:val="00D178BC"/>
    <w:rsid w:val="00D31BCE"/>
    <w:rsid w:val="00D33839"/>
    <w:rsid w:val="00D34546"/>
    <w:rsid w:val="00D42352"/>
    <w:rsid w:val="00D45FE1"/>
    <w:rsid w:val="00D47FC0"/>
    <w:rsid w:val="00D56F67"/>
    <w:rsid w:val="00D74125"/>
    <w:rsid w:val="00D74632"/>
    <w:rsid w:val="00D83B5A"/>
    <w:rsid w:val="00D86BD6"/>
    <w:rsid w:val="00D94CE7"/>
    <w:rsid w:val="00DB1DD3"/>
    <w:rsid w:val="00DC34D5"/>
    <w:rsid w:val="00DC68A0"/>
    <w:rsid w:val="00DD07A2"/>
    <w:rsid w:val="00DD3E10"/>
    <w:rsid w:val="00DD4BB7"/>
    <w:rsid w:val="00DE1071"/>
    <w:rsid w:val="00DF1324"/>
    <w:rsid w:val="00E16B52"/>
    <w:rsid w:val="00E22265"/>
    <w:rsid w:val="00E231DF"/>
    <w:rsid w:val="00E26C81"/>
    <w:rsid w:val="00E27FB7"/>
    <w:rsid w:val="00E30674"/>
    <w:rsid w:val="00E30CA0"/>
    <w:rsid w:val="00E32393"/>
    <w:rsid w:val="00E356EC"/>
    <w:rsid w:val="00E37091"/>
    <w:rsid w:val="00E429A3"/>
    <w:rsid w:val="00E70BF7"/>
    <w:rsid w:val="00E8730F"/>
    <w:rsid w:val="00E9123B"/>
    <w:rsid w:val="00E92C02"/>
    <w:rsid w:val="00EA166F"/>
    <w:rsid w:val="00EA6361"/>
    <w:rsid w:val="00EA6E1A"/>
    <w:rsid w:val="00EB1C32"/>
    <w:rsid w:val="00EB1C73"/>
    <w:rsid w:val="00EB3B88"/>
    <w:rsid w:val="00EC1D75"/>
    <w:rsid w:val="00ED5704"/>
    <w:rsid w:val="00EE5728"/>
    <w:rsid w:val="00F02536"/>
    <w:rsid w:val="00F15510"/>
    <w:rsid w:val="00F1714D"/>
    <w:rsid w:val="00F303A3"/>
    <w:rsid w:val="00F31E1B"/>
    <w:rsid w:val="00F378CD"/>
    <w:rsid w:val="00F4437A"/>
    <w:rsid w:val="00F52429"/>
    <w:rsid w:val="00F735B3"/>
    <w:rsid w:val="00F736A0"/>
    <w:rsid w:val="00F73E65"/>
    <w:rsid w:val="00F76D00"/>
    <w:rsid w:val="00FA0594"/>
    <w:rsid w:val="00FA40B8"/>
    <w:rsid w:val="00FA45D7"/>
    <w:rsid w:val="00FA6756"/>
    <w:rsid w:val="00FB23A1"/>
    <w:rsid w:val="00FB611E"/>
    <w:rsid w:val="00FC0CB2"/>
    <w:rsid w:val="00FC51C4"/>
    <w:rsid w:val="00FC73FF"/>
    <w:rsid w:val="00FC7938"/>
    <w:rsid w:val="00FD0622"/>
    <w:rsid w:val="00FD3018"/>
    <w:rsid w:val="00FD5625"/>
    <w:rsid w:val="00FE7188"/>
    <w:rsid w:val="00FF6C3C"/>
    <w:rsid w:val="00FF6D3D"/>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277F86"/>
  <w15:chartTrackingRefBased/>
  <w15:docId w15:val="{C784C1A6-46DC-4D50-AA2E-6527680D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3F"/>
    <w:pPr>
      <w:spacing w:after="0" w:line="240" w:lineRule="auto"/>
    </w:pPr>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743F"/>
    <w:pPr>
      <w:tabs>
        <w:tab w:val="center" w:pos="4320"/>
        <w:tab w:val="right" w:pos="8640"/>
      </w:tabs>
    </w:pPr>
  </w:style>
  <w:style w:type="character" w:customStyle="1" w:styleId="HeaderChar">
    <w:name w:val="Header Char"/>
    <w:basedOn w:val="DefaultParagraphFont"/>
    <w:link w:val="Header"/>
    <w:uiPriority w:val="99"/>
    <w:rsid w:val="0094743F"/>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94743F"/>
    <w:pPr>
      <w:ind w:left="720"/>
      <w:contextualSpacing/>
    </w:pPr>
  </w:style>
  <w:style w:type="character" w:customStyle="1" w:styleId="ListParagraphChar">
    <w:name w:val="List Paragraph Char"/>
    <w:basedOn w:val="DefaultParagraphFont"/>
    <w:link w:val="ListParagraph"/>
    <w:uiPriority w:val="34"/>
    <w:locked/>
    <w:rsid w:val="0094743F"/>
    <w:rPr>
      <w:rFonts w:ascii="Times New Roman" w:eastAsia="Times New Roman" w:hAnsi="Times New Roman" w:cs="Times New Roman"/>
      <w:szCs w:val="24"/>
    </w:rPr>
  </w:style>
  <w:style w:type="paragraph" w:styleId="Footer">
    <w:name w:val="footer"/>
    <w:basedOn w:val="Normal"/>
    <w:link w:val="FooterChar"/>
    <w:uiPriority w:val="99"/>
    <w:unhideWhenUsed/>
    <w:rsid w:val="0094743F"/>
    <w:pPr>
      <w:tabs>
        <w:tab w:val="center" w:pos="4680"/>
        <w:tab w:val="right" w:pos="9360"/>
      </w:tabs>
    </w:pPr>
  </w:style>
  <w:style w:type="character" w:customStyle="1" w:styleId="FooterChar">
    <w:name w:val="Footer Char"/>
    <w:basedOn w:val="DefaultParagraphFont"/>
    <w:link w:val="Footer"/>
    <w:uiPriority w:val="99"/>
    <w:rsid w:val="0094743F"/>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BC4B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4B7F"/>
    <w:rPr>
      <w:rFonts w:ascii="Segoe UI" w:eastAsia="Times New Roman" w:hAnsi="Segoe UI" w:cs="Segoe UI"/>
      <w:sz w:val="18"/>
      <w:szCs w:val="18"/>
    </w:rPr>
  </w:style>
  <w:style w:type="paragraph" w:styleId="NormalWeb">
    <w:name w:val="Normal (Web)"/>
    <w:basedOn w:val="Normal"/>
    <w:uiPriority w:val="99"/>
    <w:semiHidden/>
    <w:unhideWhenUsed/>
    <w:rsid w:val="00A802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827806">
      <w:bodyDiv w:val="1"/>
      <w:marLeft w:val="0"/>
      <w:marRight w:val="0"/>
      <w:marTop w:val="0"/>
      <w:marBottom w:val="0"/>
      <w:divBdr>
        <w:top w:val="none" w:sz="0" w:space="0" w:color="auto"/>
        <w:left w:val="none" w:sz="0" w:space="0" w:color="auto"/>
        <w:bottom w:val="none" w:sz="0" w:space="0" w:color="auto"/>
        <w:right w:val="none" w:sz="0" w:space="0" w:color="auto"/>
      </w:divBdr>
    </w:div>
    <w:div w:id="1303390475">
      <w:bodyDiv w:val="1"/>
      <w:marLeft w:val="0"/>
      <w:marRight w:val="0"/>
      <w:marTop w:val="0"/>
      <w:marBottom w:val="0"/>
      <w:divBdr>
        <w:top w:val="none" w:sz="0" w:space="0" w:color="auto"/>
        <w:left w:val="none" w:sz="0" w:space="0" w:color="auto"/>
        <w:bottom w:val="none" w:sz="0" w:space="0" w:color="auto"/>
        <w:right w:val="none" w:sz="0" w:space="0" w:color="auto"/>
      </w:divBdr>
    </w:div>
    <w:div w:id="1465930777">
      <w:bodyDiv w:val="1"/>
      <w:marLeft w:val="0"/>
      <w:marRight w:val="0"/>
      <w:marTop w:val="0"/>
      <w:marBottom w:val="0"/>
      <w:divBdr>
        <w:top w:val="none" w:sz="0" w:space="0" w:color="auto"/>
        <w:left w:val="none" w:sz="0" w:space="0" w:color="auto"/>
        <w:bottom w:val="none" w:sz="0" w:space="0" w:color="auto"/>
        <w:right w:val="none" w:sz="0" w:space="0" w:color="auto"/>
      </w:divBdr>
    </w:div>
    <w:div w:id="179405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A8DFD586F5B1747B6307B105B969228" ma:contentTypeVersion="2" ma:contentTypeDescription="Create a new document." ma:contentTypeScope="" ma:versionID="8c326ba7375077aa279c8c737b35d85b">
  <xsd:schema xmlns:xsd="http://www.w3.org/2001/XMLSchema" xmlns:xs="http://www.w3.org/2001/XMLSchema" xmlns:p="http://schemas.microsoft.com/office/2006/metadata/properties" xmlns:ns2="517072c2-df9a-428d-878c-9c806e50a41d" targetNamespace="http://schemas.microsoft.com/office/2006/metadata/properties" ma:root="true" ma:fieldsID="8ed2d44d4d1f6f21144b10947f7637b9" ns2:_="">
    <xsd:import namespace="517072c2-df9a-428d-878c-9c806e50a41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7072c2-df9a-428d-878c-9c806e50a4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D5BBCC-A609-4509-AA9C-621112F354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0EBB2C-9FE7-4A76-8772-BD682753A972}"/>
</file>

<file path=customXml/itemProps3.xml><?xml version="1.0" encoding="utf-8"?>
<ds:datastoreItem xmlns:ds="http://schemas.openxmlformats.org/officeDocument/2006/customXml" ds:itemID="{31BF5F6B-52D4-469A-B8C6-01AAC65CE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1570</Words>
  <Characters>8950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Seeley</dc:creator>
  <cp:keywords/>
  <dc:description/>
  <cp:lastModifiedBy>Moser, Suzanne@HCD</cp:lastModifiedBy>
  <cp:revision>6</cp:revision>
  <cp:lastPrinted>2020-07-22T23:16:00Z</cp:lastPrinted>
  <dcterms:created xsi:type="dcterms:W3CDTF">2020-08-03T21:48:00Z</dcterms:created>
  <dcterms:modified xsi:type="dcterms:W3CDTF">2020-08-03T21:51:00Z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0x0101006A8DFD586F5B1747B6307B105B969228</vt:lpwstr>
  </property>
</Properties>
</file>