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ACC5" w14:textId="77777777" w:rsidR="00C25F89" w:rsidRPr="00E55A3B" w:rsidRDefault="00C25F89" w:rsidP="00C25F89">
      <w:pPr>
        <w:pStyle w:val="Heading1"/>
        <w:spacing w:before="0" w:after="120"/>
        <w:contextualSpacing/>
        <w:jc w:val="center"/>
        <w:rPr>
          <w:sz w:val="28"/>
          <w:szCs w:val="28"/>
        </w:rPr>
      </w:pPr>
      <w:r w:rsidRPr="00E55A3B">
        <w:rPr>
          <w:sz w:val="28"/>
          <w:szCs w:val="28"/>
        </w:rPr>
        <w:t>California Department of Housing and Community Development</w:t>
      </w:r>
    </w:p>
    <w:p w14:paraId="2708F6AE" w14:textId="1630A123" w:rsidR="00C25F89" w:rsidRPr="00E55A3B" w:rsidRDefault="00C25F89" w:rsidP="00C25F89">
      <w:pPr>
        <w:pStyle w:val="Heading1"/>
        <w:spacing w:before="0" w:after="120"/>
        <w:contextualSpacing/>
        <w:jc w:val="center"/>
        <w:rPr>
          <w:sz w:val="28"/>
          <w:szCs w:val="28"/>
        </w:rPr>
      </w:pPr>
      <w:bookmarkStart w:id="0" w:name="_Toc458416675"/>
      <w:r w:rsidRPr="00E55A3B">
        <w:rPr>
          <w:sz w:val="28"/>
          <w:szCs w:val="28"/>
        </w:rPr>
        <w:t>HTF Environmental Provisions Compliance Form</w:t>
      </w:r>
      <w:bookmarkEnd w:id="0"/>
      <w:r w:rsidR="008C6842" w:rsidRPr="00E55A3B">
        <w:rPr>
          <w:sz w:val="28"/>
          <w:szCs w:val="28"/>
        </w:rPr>
        <w:t xml:space="preserve"> – HTF and Other Federal Funding</w:t>
      </w:r>
    </w:p>
    <w:p w14:paraId="0CF87D9F" w14:textId="7D83E8A2" w:rsidR="00B709C9" w:rsidRPr="00E55A3B" w:rsidRDefault="00B709C9" w:rsidP="00C25F89">
      <w:pPr>
        <w:pStyle w:val="Heading1"/>
        <w:spacing w:before="0" w:after="120"/>
        <w:contextualSpacing/>
        <w:jc w:val="center"/>
        <w:rPr>
          <w:sz w:val="28"/>
          <w:szCs w:val="28"/>
        </w:rPr>
      </w:pPr>
      <w:bookmarkStart w:id="1" w:name="_Toc458416676"/>
      <w:r w:rsidRPr="00E55A3B">
        <w:rPr>
          <w:sz w:val="28"/>
          <w:szCs w:val="28"/>
        </w:rPr>
        <w:t>HUD Part 50/58 Environmental Review with HTF Environmental Provisions</w:t>
      </w:r>
    </w:p>
    <w:p w14:paraId="1DEC4762" w14:textId="77777777" w:rsidR="00C25F89" w:rsidRPr="00E55A3B" w:rsidRDefault="00C25F89" w:rsidP="00C25F89">
      <w:pPr>
        <w:pStyle w:val="Heading1"/>
        <w:spacing w:before="0" w:after="120"/>
        <w:contextualSpacing/>
        <w:jc w:val="center"/>
        <w:rPr>
          <w:sz w:val="28"/>
          <w:szCs w:val="28"/>
        </w:rPr>
      </w:pPr>
      <w:r w:rsidRPr="00E55A3B">
        <w:rPr>
          <w:sz w:val="28"/>
          <w:szCs w:val="28"/>
        </w:rPr>
        <w:t>24 CFR § 93.301(f)(1) New Construction</w:t>
      </w:r>
      <w:bookmarkEnd w:id="1"/>
    </w:p>
    <w:p w14:paraId="0C7B29BC" w14:textId="4E885DB5" w:rsidR="00C25F89" w:rsidRPr="003D617E" w:rsidRDefault="00C25F89" w:rsidP="00C25F89">
      <w:pPr>
        <w:jc w:val="both"/>
        <w:rPr>
          <w:rFonts w:ascii="Arial" w:hAnsi="Arial" w:cs="Arial"/>
          <w:color w:val="000000"/>
          <w:sz w:val="22"/>
          <w:szCs w:val="22"/>
        </w:rPr>
      </w:pPr>
      <w:r w:rsidRPr="003D617E">
        <w:rPr>
          <w:rFonts w:ascii="Arial" w:hAnsi="Arial" w:cs="Arial"/>
          <w:color w:val="000000"/>
          <w:sz w:val="22"/>
          <w:szCs w:val="22"/>
        </w:rPr>
        <w:t>(</w:t>
      </w:r>
      <w:r w:rsidR="00983BE9">
        <w:rPr>
          <w:rFonts w:ascii="Arial" w:hAnsi="Arial" w:cs="Arial"/>
          <w:color w:val="000000"/>
          <w:sz w:val="22"/>
          <w:szCs w:val="22"/>
        </w:rPr>
        <w:t>I</w:t>
      </w:r>
      <w:r w:rsidRPr="003D617E">
        <w:rPr>
          <w:rFonts w:ascii="Arial" w:hAnsi="Arial" w:cs="Arial"/>
          <w:color w:val="000000"/>
          <w:sz w:val="22"/>
          <w:szCs w:val="22"/>
        </w:rPr>
        <w:t xml:space="preserve">ncluding new construction of manufactured housing or acquisition of </w:t>
      </w:r>
      <w:r w:rsidRPr="003D617E">
        <w:rPr>
          <w:rFonts w:ascii="Arial" w:hAnsi="Arial" w:cs="Arial"/>
          <w:sz w:val="22"/>
          <w:szCs w:val="22"/>
        </w:rPr>
        <w:t>existing housing that has been newly constructed or rehabilitated less than 12 months before the commitment of HTF funds</w:t>
      </w:r>
      <w:r w:rsidRPr="003D617E">
        <w:rPr>
          <w:rFonts w:ascii="Arial" w:hAnsi="Arial" w:cs="Arial"/>
          <w:color w:val="000000"/>
          <w:sz w:val="22"/>
          <w:szCs w:val="22"/>
        </w:rPr>
        <w:t>)</w:t>
      </w:r>
    </w:p>
    <w:p w14:paraId="6BFCCE70" w14:textId="77777777" w:rsidR="00C25F89" w:rsidRPr="0011476C" w:rsidRDefault="00C25F89" w:rsidP="00C25F89">
      <w:pPr>
        <w:jc w:val="both"/>
        <w:rPr>
          <w:rFonts w:ascii="Arial" w:hAnsi="Arial" w:cs="Arial"/>
          <w:color w:val="000000"/>
          <w:sz w:val="22"/>
          <w:szCs w:val="22"/>
        </w:rPr>
      </w:pPr>
    </w:p>
    <w:p w14:paraId="4120EB74" w14:textId="77777777" w:rsidR="004248DD" w:rsidRPr="004248DD" w:rsidRDefault="004248DD" w:rsidP="004248DD">
      <w:pPr>
        <w:spacing w:after="120"/>
        <w:jc w:val="both"/>
        <w:rPr>
          <w:rFonts w:ascii="Arial" w:hAnsi="Arial" w:cs="Arial"/>
          <w:color w:val="000000"/>
          <w:sz w:val="22"/>
          <w:szCs w:val="22"/>
        </w:rPr>
      </w:pPr>
      <w:r w:rsidRPr="004248DD">
        <w:rPr>
          <w:rFonts w:ascii="Arial" w:hAnsi="Arial" w:cs="Arial"/>
          <w:color w:val="000000"/>
          <w:sz w:val="22"/>
          <w:szCs w:val="22"/>
        </w:rPr>
        <w:t>When combining HTF with other HUD funds, Part 50 and 58 compliance procedures must be used when they meet the HTF Environmental Provisions under 24 CFR § 93.301(f)(1). When Part 50 and 58 compliance procedures do not meet the HTF Environmental Provisions, Part 50 or 58 compliance procedures are not sufficient. When combining a Part 50/58 review and HTF Environmental Provisions, Environmental Justice must be analyzed as part of the environmental review.</w:t>
      </w:r>
    </w:p>
    <w:p w14:paraId="26F5955D" w14:textId="77777777" w:rsidR="004248DD" w:rsidRPr="004248DD" w:rsidRDefault="004248DD" w:rsidP="004248DD">
      <w:pPr>
        <w:spacing w:after="120"/>
        <w:jc w:val="both"/>
        <w:rPr>
          <w:rFonts w:ascii="Arial" w:hAnsi="Arial" w:cs="Arial"/>
          <w:color w:val="000000"/>
          <w:sz w:val="22"/>
          <w:szCs w:val="22"/>
        </w:rPr>
      </w:pPr>
      <w:r w:rsidRPr="004248DD">
        <w:rPr>
          <w:rFonts w:ascii="Arial" w:hAnsi="Arial" w:cs="Arial"/>
          <w:color w:val="000000"/>
          <w:sz w:val="22"/>
          <w:szCs w:val="22"/>
        </w:rPr>
        <w:t xml:space="preserve">Document compliance with the following Laws and Authorities in the Part 50 or Part 58 Environmental Review Record. Part 50 and 58 </w:t>
      </w:r>
      <w:proofErr w:type="gramStart"/>
      <w:r w:rsidRPr="004248DD">
        <w:rPr>
          <w:rFonts w:ascii="Arial" w:hAnsi="Arial" w:cs="Arial"/>
          <w:color w:val="000000"/>
          <w:sz w:val="22"/>
          <w:szCs w:val="22"/>
        </w:rPr>
        <w:t>compliance</w:t>
      </w:r>
      <w:proofErr w:type="gramEnd"/>
      <w:r w:rsidRPr="004248DD">
        <w:rPr>
          <w:rFonts w:ascii="Arial" w:hAnsi="Arial" w:cs="Arial"/>
          <w:color w:val="000000"/>
          <w:sz w:val="22"/>
          <w:szCs w:val="22"/>
        </w:rPr>
        <w:t xml:space="preserve"> with the following Laws and Authorities meet the HTF Environmental Provisions; therefore Part 50 or 58 compliance procedures must be followed-</w:t>
      </w:r>
    </w:p>
    <w:p w14:paraId="39E82FDD" w14:textId="77777777" w:rsidR="00C26502" w:rsidRDefault="00C26502" w:rsidP="004248DD">
      <w:pPr>
        <w:spacing w:after="120"/>
        <w:jc w:val="both"/>
        <w:rPr>
          <w:rFonts w:ascii="Arial" w:hAnsi="Arial" w:cs="Arial"/>
          <w:color w:val="000000"/>
          <w:sz w:val="22"/>
          <w:szCs w:val="22"/>
        </w:rPr>
        <w:sectPr w:rsidR="00C26502">
          <w:pgSz w:w="12240" w:h="15840"/>
          <w:pgMar w:top="1440" w:right="1440" w:bottom="1440" w:left="1440" w:header="720" w:footer="720" w:gutter="0"/>
          <w:cols w:space="720"/>
          <w:docGrid w:linePitch="360"/>
        </w:sectPr>
      </w:pPr>
    </w:p>
    <w:p w14:paraId="366FCA8E" w14:textId="64D1F746" w:rsidR="004248DD" w:rsidRPr="00C26502" w:rsidRDefault="004248DD" w:rsidP="00C26502">
      <w:pPr>
        <w:pStyle w:val="ListParagraph"/>
        <w:numPr>
          <w:ilvl w:val="0"/>
          <w:numId w:val="5"/>
        </w:numPr>
        <w:spacing w:after="120"/>
        <w:jc w:val="both"/>
        <w:rPr>
          <w:rFonts w:ascii="Arial" w:hAnsi="Arial" w:cs="Arial"/>
          <w:color w:val="000000"/>
          <w:sz w:val="22"/>
          <w:szCs w:val="22"/>
        </w:rPr>
      </w:pPr>
      <w:r w:rsidRPr="00C26502">
        <w:rPr>
          <w:rFonts w:ascii="Arial" w:hAnsi="Arial" w:cs="Arial"/>
          <w:color w:val="000000"/>
          <w:sz w:val="22"/>
          <w:szCs w:val="22"/>
        </w:rPr>
        <w:t>Coastal Barrier Resources</w:t>
      </w:r>
      <w:r w:rsidR="00427DC8" w:rsidRPr="00C26502">
        <w:rPr>
          <w:rFonts w:ascii="Arial" w:hAnsi="Arial" w:cs="Arial"/>
          <w:color w:val="000000"/>
          <w:sz w:val="22"/>
          <w:szCs w:val="22"/>
        </w:rPr>
        <w:t xml:space="preserve">                                  </w:t>
      </w:r>
    </w:p>
    <w:p w14:paraId="79BA8525" w14:textId="14C44FD3" w:rsidR="004248DD" w:rsidRPr="00C26502" w:rsidRDefault="004248DD" w:rsidP="00C26502">
      <w:pPr>
        <w:pStyle w:val="ListParagraph"/>
        <w:numPr>
          <w:ilvl w:val="0"/>
          <w:numId w:val="5"/>
        </w:numPr>
        <w:spacing w:after="120"/>
        <w:jc w:val="both"/>
        <w:rPr>
          <w:rFonts w:ascii="Arial" w:hAnsi="Arial" w:cs="Arial"/>
          <w:color w:val="000000"/>
          <w:sz w:val="22"/>
          <w:szCs w:val="22"/>
        </w:rPr>
      </w:pPr>
      <w:r w:rsidRPr="00C26502">
        <w:rPr>
          <w:rFonts w:ascii="Arial" w:hAnsi="Arial" w:cs="Arial"/>
          <w:color w:val="000000"/>
          <w:sz w:val="22"/>
          <w:szCs w:val="22"/>
        </w:rPr>
        <w:t>Coastal Zone Managemen</w:t>
      </w:r>
      <w:r w:rsidR="00427DC8" w:rsidRPr="00C26502">
        <w:rPr>
          <w:rFonts w:ascii="Arial" w:hAnsi="Arial" w:cs="Arial"/>
          <w:color w:val="000000"/>
          <w:sz w:val="22"/>
          <w:szCs w:val="22"/>
        </w:rPr>
        <w:t xml:space="preserve">t                                 </w:t>
      </w:r>
    </w:p>
    <w:p w14:paraId="0392DB4D" w14:textId="782EBBA7" w:rsidR="004248DD" w:rsidRPr="00C26502" w:rsidRDefault="004248DD" w:rsidP="00C26502">
      <w:pPr>
        <w:pStyle w:val="ListParagraph"/>
        <w:numPr>
          <w:ilvl w:val="0"/>
          <w:numId w:val="5"/>
        </w:numPr>
        <w:spacing w:after="120"/>
        <w:jc w:val="both"/>
        <w:rPr>
          <w:rFonts w:ascii="Arial" w:hAnsi="Arial" w:cs="Arial"/>
          <w:color w:val="000000"/>
          <w:sz w:val="22"/>
          <w:szCs w:val="22"/>
        </w:rPr>
      </w:pPr>
      <w:r w:rsidRPr="00C26502">
        <w:rPr>
          <w:rFonts w:ascii="Arial" w:hAnsi="Arial" w:cs="Arial"/>
          <w:color w:val="000000"/>
          <w:sz w:val="22"/>
          <w:szCs w:val="22"/>
        </w:rPr>
        <w:t>Sole Source Aquifers</w:t>
      </w:r>
      <w:r w:rsidR="00700D78" w:rsidRPr="00C26502">
        <w:rPr>
          <w:rFonts w:ascii="Arial" w:hAnsi="Arial" w:cs="Arial"/>
          <w:color w:val="000000"/>
          <w:sz w:val="22"/>
          <w:szCs w:val="22"/>
        </w:rPr>
        <w:t xml:space="preserve">                                          </w:t>
      </w:r>
      <w:r w:rsidR="00DE0DF3" w:rsidRPr="00C26502">
        <w:rPr>
          <w:rFonts w:ascii="Arial" w:hAnsi="Arial" w:cs="Arial"/>
          <w:color w:val="000000"/>
          <w:sz w:val="22"/>
          <w:szCs w:val="22"/>
        </w:rPr>
        <w:t xml:space="preserve"> </w:t>
      </w:r>
    </w:p>
    <w:p w14:paraId="33F3BA04" w14:textId="66082B25" w:rsidR="004248DD" w:rsidRPr="00C26502" w:rsidRDefault="004248DD" w:rsidP="00C26502">
      <w:pPr>
        <w:pStyle w:val="ListParagraph"/>
        <w:numPr>
          <w:ilvl w:val="0"/>
          <w:numId w:val="5"/>
        </w:numPr>
        <w:spacing w:after="120"/>
        <w:jc w:val="both"/>
        <w:rPr>
          <w:rFonts w:ascii="Arial" w:hAnsi="Arial" w:cs="Arial"/>
          <w:color w:val="000000"/>
          <w:sz w:val="22"/>
          <w:szCs w:val="22"/>
        </w:rPr>
      </w:pPr>
      <w:r w:rsidRPr="00C26502">
        <w:rPr>
          <w:rFonts w:ascii="Arial" w:hAnsi="Arial" w:cs="Arial"/>
          <w:color w:val="000000"/>
          <w:sz w:val="22"/>
          <w:szCs w:val="22"/>
        </w:rPr>
        <w:t>Endangered Species</w:t>
      </w:r>
    </w:p>
    <w:p w14:paraId="626C07CD" w14:textId="4A371443" w:rsidR="00C26502" w:rsidRPr="00C26502" w:rsidRDefault="00C26502" w:rsidP="00C26502">
      <w:pPr>
        <w:pStyle w:val="ListParagraph"/>
        <w:numPr>
          <w:ilvl w:val="0"/>
          <w:numId w:val="5"/>
        </w:numPr>
        <w:spacing w:after="120"/>
        <w:jc w:val="both"/>
        <w:rPr>
          <w:rFonts w:ascii="Arial" w:hAnsi="Arial" w:cs="Arial"/>
          <w:color w:val="000000"/>
          <w:sz w:val="22"/>
          <w:szCs w:val="22"/>
        </w:rPr>
      </w:pPr>
      <w:r w:rsidRPr="00C26502">
        <w:rPr>
          <w:rFonts w:ascii="Arial" w:hAnsi="Arial" w:cs="Arial"/>
          <w:color w:val="000000"/>
          <w:sz w:val="22"/>
          <w:szCs w:val="22"/>
        </w:rPr>
        <w:t>Wild and Scenic Rivers</w:t>
      </w:r>
    </w:p>
    <w:p w14:paraId="3E113A89" w14:textId="33E1F7AB" w:rsidR="00C26502" w:rsidRPr="00C26502" w:rsidRDefault="00C26502" w:rsidP="00C26502">
      <w:pPr>
        <w:pStyle w:val="ListParagraph"/>
        <w:numPr>
          <w:ilvl w:val="0"/>
          <w:numId w:val="5"/>
        </w:numPr>
        <w:spacing w:after="120"/>
        <w:jc w:val="both"/>
        <w:rPr>
          <w:rFonts w:ascii="Arial" w:hAnsi="Arial" w:cs="Arial"/>
          <w:color w:val="000000"/>
          <w:sz w:val="22"/>
          <w:szCs w:val="22"/>
        </w:rPr>
      </w:pPr>
      <w:r w:rsidRPr="00C26502">
        <w:rPr>
          <w:rFonts w:ascii="Arial" w:hAnsi="Arial" w:cs="Arial"/>
          <w:color w:val="000000"/>
          <w:sz w:val="22"/>
          <w:szCs w:val="22"/>
        </w:rPr>
        <w:t>Explosives and Hazards</w:t>
      </w:r>
    </w:p>
    <w:p w14:paraId="7EE73AA7" w14:textId="07C20937" w:rsidR="00C26502" w:rsidRPr="00C26502" w:rsidRDefault="00C26502" w:rsidP="00C26502">
      <w:pPr>
        <w:pStyle w:val="ListParagraph"/>
        <w:numPr>
          <w:ilvl w:val="0"/>
          <w:numId w:val="5"/>
        </w:numPr>
        <w:spacing w:after="120"/>
        <w:jc w:val="both"/>
        <w:rPr>
          <w:rFonts w:ascii="Arial" w:hAnsi="Arial" w:cs="Arial"/>
          <w:color w:val="000000"/>
          <w:sz w:val="22"/>
          <w:szCs w:val="22"/>
        </w:rPr>
      </w:pPr>
      <w:r w:rsidRPr="00C26502">
        <w:rPr>
          <w:rFonts w:ascii="Arial" w:hAnsi="Arial" w:cs="Arial"/>
          <w:color w:val="000000"/>
          <w:sz w:val="22"/>
          <w:szCs w:val="22"/>
        </w:rPr>
        <w:t>Environmental Justice</w:t>
      </w:r>
    </w:p>
    <w:p w14:paraId="1B81038F" w14:textId="112C7D64" w:rsidR="00C26502" w:rsidRDefault="00C26502" w:rsidP="004248DD">
      <w:pPr>
        <w:spacing w:after="120"/>
        <w:jc w:val="both"/>
        <w:rPr>
          <w:rFonts w:ascii="Arial" w:hAnsi="Arial" w:cs="Arial"/>
          <w:color w:val="000000"/>
          <w:sz w:val="22"/>
          <w:szCs w:val="22"/>
        </w:rPr>
        <w:sectPr w:rsidR="00C26502" w:rsidSect="00C26502">
          <w:type w:val="continuous"/>
          <w:pgSz w:w="12240" w:h="15840"/>
          <w:pgMar w:top="1440" w:right="1440" w:bottom="1440" w:left="1440" w:header="720" w:footer="720" w:gutter="0"/>
          <w:cols w:num="2" w:space="720"/>
          <w:docGrid w:linePitch="360"/>
        </w:sectPr>
      </w:pPr>
      <w:r>
        <w:rPr>
          <w:rFonts w:ascii="Arial" w:hAnsi="Arial" w:cs="Arial"/>
          <w:color w:val="000000"/>
          <w:sz w:val="22"/>
          <w:szCs w:val="22"/>
        </w:rPr>
        <w:br/>
      </w:r>
    </w:p>
    <w:p w14:paraId="52F188F6" w14:textId="77777777" w:rsidR="004248DD" w:rsidRPr="004248DD" w:rsidRDefault="004248DD" w:rsidP="004248DD">
      <w:pPr>
        <w:spacing w:after="120"/>
        <w:jc w:val="both"/>
        <w:rPr>
          <w:rFonts w:ascii="Arial" w:hAnsi="Arial" w:cs="Arial"/>
          <w:color w:val="000000"/>
          <w:sz w:val="22"/>
          <w:szCs w:val="22"/>
        </w:rPr>
      </w:pPr>
      <w:r w:rsidRPr="004248DD">
        <w:rPr>
          <w:rFonts w:ascii="Arial" w:hAnsi="Arial" w:cs="Arial"/>
          <w:color w:val="000000"/>
          <w:sz w:val="22"/>
          <w:szCs w:val="22"/>
        </w:rPr>
        <w:t xml:space="preserve">Part 50 and 58 </w:t>
      </w:r>
      <w:proofErr w:type="gramStart"/>
      <w:r w:rsidRPr="004248DD">
        <w:rPr>
          <w:rFonts w:ascii="Arial" w:hAnsi="Arial" w:cs="Arial"/>
          <w:color w:val="000000"/>
          <w:sz w:val="22"/>
          <w:szCs w:val="22"/>
        </w:rPr>
        <w:t>compliance</w:t>
      </w:r>
      <w:proofErr w:type="gramEnd"/>
      <w:r w:rsidRPr="004248DD">
        <w:rPr>
          <w:rFonts w:ascii="Arial" w:hAnsi="Arial" w:cs="Arial"/>
          <w:color w:val="000000"/>
          <w:sz w:val="22"/>
          <w:szCs w:val="22"/>
        </w:rPr>
        <w:t xml:space="preserve"> with the following Laws and Authorities DOES NOT MEET the HTF Environmental Provisions under 24 CFR § 93.301(f)(1); therefore, Part 50 or 58 compliance procedures are not sufficient. More specific information on how to meet the HTF Environmental Provisions is provided in the section below.</w:t>
      </w:r>
    </w:p>
    <w:p w14:paraId="01D0A896" w14:textId="77777777" w:rsidR="00C26502" w:rsidRDefault="00C26502" w:rsidP="004248DD">
      <w:pPr>
        <w:spacing w:after="120"/>
        <w:jc w:val="both"/>
        <w:rPr>
          <w:rFonts w:ascii="Arial" w:hAnsi="Arial" w:cs="Arial"/>
          <w:color w:val="000000"/>
          <w:sz w:val="22"/>
          <w:szCs w:val="22"/>
        </w:rPr>
        <w:sectPr w:rsidR="00C26502" w:rsidSect="00C26502">
          <w:type w:val="continuous"/>
          <w:pgSz w:w="12240" w:h="15840"/>
          <w:pgMar w:top="1440" w:right="1440" w:bottom="1440" w:left="1440" w:header="720" w:footer="720" w:gutter="0"/>
          <w:cols w:space="720"/>
          <w:docGrid w:linePitch="360"/>
        </w:sectPr>
      </w:pPr>
    </w:p>
    <w:p w14:paraId="1720243B" w14:textId="462DC250" w:rsidR="004248DD" w:rsidRPr="00C26502" w:rsidRDefault="004248DD" w:rsidP="00C26502">
      <w:pPr>
        <w:pStyle w:val="ListParagraph"/>
        <w:numPr>
          <w:ilvl w:val="0"/>
          <w:numId w:val="6"/>
        </w:numPr>
        <w:spacing w:after="120"/>
        <w:jc w:val="both"/>
        <w:rPr>
          <w:rFonts w:ascii="Arial" w:hAnsi="Arial" w:cs="Arial"/>
          <w:color w:val="000000"/>
          <w:sz w:val="22"/>
          <w:szCs w:val="22"/>
        </w:rPr>
      </w:pPr>
      <w:r w:rsidRPr="00C26502">
        <w:rPr>
          <w:rFonts w:ascii="Arial" w:hAnsi="Arial" w:cs="Arial"/>
          <w:color w:val="000000"/>
          <w:sz w:val="22"/>
          <w:szCs w:val="22"/>
        </w:rPr>
        <w:t>Historic Preservation</w:t>
      </w:r>
      <w:r w:rsidR="00DE0DF3" w:rsidRPr="00C26502">
        <w:rPr>
          <w:rFonts w:ascii="Arial" w:hAnsi="Arial" w:cs="Arial"/>
          <w:color w:val="000000"/>
          <w:sz w:val="22"/>
          <w:szCs w:val="22"/>
        </w:rPr>
        <w:t xml:space="preserve">                                             </w:t>
      </w:r>
    </w:p>
    <w:p w14:paraId="471A9D43" w14:textId="6D4F7AA8" w:rsidR="004248DD" w:rsidRPr="00C26502" w:rsidRDefault="004248DD" w:rsidP="00C26502">
      <w:pPr>
        <w:pStyle w:val="ListParagraph"/>
        <w:numPr>
          <w:ilvl w:val="0"/>
          <w:numId w:val="6"/>
        </w:numPr>
        <w:spacing w:after="120"/>
        <w:jc w:val="both"/>
        <w:rPr>
          <w:rFonts w:ascii="Arial" w:hAnsi="Arial" w:cs="Arial"/>
          <w:color w:val="000000"/>
          <w:sz w:val="22"/>
          <w:szCs w:val="22"/>
        </w:rPr>
      </w:pPr>
      <w:r w:rsidRPr="00C26502">
        <w:rPr>
          <w:rFonts w:ascii="Arial" w:hAnsi="Arial" w:cs="Arial"/>
          <w:color w:val="000000"/>
          <w:sz w:val="22"/>
          <w:szCs w:val="22"/>
        </w:rPr>
        <w:t>Farmlands</w:t>
      </w:r>
      <w:r w:rsidR="00DE0DF3" w:rsidRPr="00C26502">
        <w:rPr>
          <w:rFonts w:ascii="Arial" w:hAnsi="Arial" w:cs="Arial"/>
          <w:color w:val="000000"/>
          <w:sz w:val="22"/>
          <w:szCs w:val="22"/>
        </w:rPr>
        <w:t xml:space="preserve">                                                             </w:t>
      </w:r>
    </w:p>
    <w:p w14:paraId="630FE529" w14:textId="3D22D7C1" w:rsidR="004248DD" w:rsidRPr="00C26502" w:rsidRDefault="004248DD" w:rsidP="00C26502">
      <w:pPr>
        <w:pStyle w:val="ListParagraph"/>
        <w:numPr>
          <w:ilvl w:val="0"/>
          <w:numId w:val="6"/>
        </w:numPr>
        <w:spacing w:after="120"/>
        <w:jc w:val="both"/>
        <w:rPr>
          <w:rFonts w:ascii="Arial" w:hAnsi="Arial" w:cs="Arial"/>
          <w:color w:val="000000"/>
          <w:sz w:val="22"/>
          <w:szCs w:val="22"/>
        </w:rPr>
      </w:pPr>
      <w:r w:rsidRPr="00C26502">
        <w:rPr>
          <w:rFonts w:ascii="Arial" w:hAnsi="Arial" w:cs="Arial"/>
          <w:color w:val="000000"/>
          <w:sz w:val="22"/>
          <w:szCs w:val="22"/>
        </w:rPr>
        <w:t>Airport Zones</w:t>
      </w:r>
      <w:r w:rsidR="00DE0DF3" w:rsidRPr="00C26502">
        <w:rPr>
          <w:rFonts w:ascii="Arial" w:hAnsi="Arial" w:cs="Arial"/>
          <w:color w:val="000000"/>
          <w:sz w:val="22"/>
          <w:szCs w:val="22"/>
        </w:rPr>
        <w:t xml:space="preserve">                                                         </w:t>
      </w:r>
    </w:p>
    <w:p w14:paraId="20FFCAF6" w14:textId="62938093" w:rsidR="00DE0DF3" w:rsidRPr="00C26502" w:rsidRDefault="004248DD" w:rsidP="00C26502">
      <w:pPr>
        <w:pStyle w:val="ListParagraph"/>
        <w:numPr>
          <w:ilvl w:val="0"/>
          <w:numId w:val="6"/>
        </w:numPr>
        <w:spacing w:after="120"/>
        <w:jc w:val="both"/>
        <w:rPr>
          <w:rFonts w:ascii="Arial" w:hAnsi="Arial" w:cs="Arial"/>
          <w:color w:val="000000"/>
          <w:sz w:val="22"/>
          <w:szCs w:val="22"/>
        </w:rPr>
      </w:pPr>
      <w:r w:rsidRPr="00C26502">
        <w:rPr>
          <w:rFonts w:ascii="Arial" w:hAnsi="Arial" w:cs="Arial"/>
          <w:color w:val="000000"/>
          <w:sz w:val="22"/>
          <w:szCs w:val="22"/>
        </w:rPr>
        <w:t>Floodplains</w:t>
      </w:r>
      <w:r w:rsidR="00DE0DF3" w:rsidRPr="00C26502">
        <w:rPr>
          <w:rFonts w:ascii="Arial" w:hAnsi="Arial" w:cs="Arial"/>
          <w:color w:val="000000"/>
          <w:sz w:val="22"/>
          <w:szCs w:val="22"/>
        </w:rPr>
        <w:t xml:space="preserve">                                                            </w:t>
      </w:r>
    </w:p>
    <w:p w14:paraId="1039CC7B" w14:textId="1D217951" w:rsidR="004248DD" w:rsidRPr="00C26502" w:rsidRDefault="00C26502" w:rsidP="00C26502">
      <w:pPr>
        <w:pStyle w:val="ListParagraph"/>
        <w:numPr>
          <w:ilvl w:val="0"/>
          <w:numId w:val="6"/>
        </w:numPr>
        <w:spacing w:after="120"/>
        <w:jc w:val="both"/>
        <w:rPr>
          <w:rFonts w:ascii="Arial" w:hAnsi="Arial" w:cs="Arial"/>
          <w:color w:val="000000"/>
          <w:sz w:val="22"/>
          <w:szCs w:val="22"/>
        </w:rPr>
      </w:pPr>
      <w:r w:rsidRPr="00C26502">
        <w:rPr>
          <w:rFonts w:ascii="Arial" w:hAnsi="Arial" w:cs="Arial"/>
          <w:color w:val="000000"/>
          <w:sz w:val="22"/>
          <w:szCs w:val="22"/>
        </w:rPr>
        <w:t>Contamination</w:t>
      </w:r>
    </w:p>
    <w:p w14:paraId="2C6B7C1D" w14:textId="7CBBDC88" w:rsidR="00DE0DF3" w:rsidRPr="00C26502" w:rsidRDefault="00C26502" w:rsidP="00C26502">
      <w:pPr>
        <w:pStyle w:val="ListParagraph"/>
        <w:numPr>
          <w:ilvl w:val="0"/>
          <w:numId w:val="6"/>
        </w:numPr>
        <w:spacing w:after="120"/>
        <w:jc w:val="both"/>
        <w:rPr>
          <w:rFonts w:ascii="Arial" w:hAnsi="Arial" w:cs="Arial"/>
          <w:color w:val="000000"/>
          <w:sz w:val="22"/>
          <w:szCs w:val="22"/>
        </w:rPr>
      </w:pPr>
      <w:r w:rsidRPr="00C26502">
        <w:rPr>
          <w:rFonts w:ascii="Arial" w:hAnsi="Arial" w:cs="Arial"/>
          <w:color w:val="000000"/>
          <w:sz w:val="22"/>
          <w:szCs w:val="22"/>
        </w:rPr>
        <w:t>Noise</w:t>
      </w:r>
    </w:p>
    <w:p w14:paraId="394CE1DD" w14:textId="4FB88129" w:rsidR="00DE0DF3" w:rsidRPr="00C26502" w:rsidRDefault="00C26502" w:rsidP="00C26502">
      <w:pPr>
        <w:pStyle w:val="ListParagraph"/>
        <w:numPr>
          <w:ilvl w:val="0"/>
          <w:numId w:val="6"/>
        </w:numPr>
        <w:spacing w:after="120"/>
        <w:jc w:val="both"/>
        <w:rPr>
          <w:rFonts w:ascii="Arial" w:hAnsi="Arial" w:cs="Arial"/>
          <w:color w:val="000000"/>
          <w:sz w:val="22"/>
          <w:szCs w:val="22"/>
        </w:rPr>
      </w:pPr>
      <w:r w:rsidRPr="00C26502">
        <w:rPr>
          <w:rFonts w:ascii="Arial" w:hAnsi="Arial" w:cs="Arial"/>
          <w:color w:val="000000"/>
          <w:sz w:val="22"/>
          <w:szCs w:val="22"/>
        </w:rPr>
        <w:t>Safe Drinking Water</w:t>
      </w:r>
    </w:p>
    <w:p w14:paraId="3CE02542" w14:textId="77777777" w:rsidR="00C26502" w:rsidRDefault="00C26502" w:rsidP="00C25F89">
      <w:pPr>
        <w:spacing w:after="120"/>
        <w:jc w:val="both"/>
        <w:rPr>
          <w:rFonts w:ascii="Arial" w:hAnsi="Arial" w:cs="Arial"/>
          <w:color w:val="000000"/>
          <w:sz w:val="22"/>
          <w:szCs w:val="22"/>
        </w:rPr>
        <w:sectPr w:rsidR="00C26502" w:rsidSect="00C26502">
          <w:type w:val="continuous"/>
          <w:pgSz w:w="12240" w:h="15840"/>
          <w:pgMar w:top="1440" w:right="1440" w:bottom="1440" w:left="1440" w:header="720" w:footer="720" w:gutter="0"/>
          <w:cols w:num="2" w:space="720"/>
          <w:docGrid w:linePitch="360"/>
        </w:sectPr>
      </w:pPr>
    </w:p>
    <w:p w14:paraId="6A0335D5" w14:textId="77777777" w:rsidR="00DE0DF3" w:rsidRDefault="00DE0DF3" w:rsidP="00C25F89">
      <w:pPr>
        <w:spacing w:after="120"/>
        <w:jc w:val="both"/>
        <w:rPr>
          <w:rFonts w:ascii="Arial" w:hAnsi="Arial" w:cs="Arial"/>
          <w:color w:val="000000"/>
          <w:sz w:val="22"/>
          <w:szCs w:val="22"/>
        </w:rPr>
      </w:pPr>
    </w:p>
    <w:p w14:paraId="4855C052" w14:textId="77777777" w:rsidR="00DE0DF3" w:rsidRDefault="00DE0DF3" w:rsidP="00C25F89">
      <w:pPr>
        <w:spacing w:after="120"/>
        <w:jc w:val="both"/>
        <w:rPr>
          <w:rFonts w:ascii="Arial" w:hAnsi="Arial" w:cs="Arial"/>
          <w:color w:val="000000"/>
          <w:sz w:val="22"/>
          <w:szCs w:val="22"/>
        </w:rPr>
      </w:pPr>
    </w:p>
    <w:p w14:paraId="0A8092A9" w14:textId="77777777" w:rsidR="00DE0DF3" w:rsidRDefault="00DE0DF3" w:rsidP="00C25F89">
      <w:pPr>
        <w:spacing w:after="120"/>
        <w:jc w:val="both"/>
        <w:rPr>
          <w:rFonts w:ascii="Arial" w:hAnsi="Arial" w:cs="Arial"/>
          <w:color w:val="000000"/>
          <w:sz w:val="22"/>
          <w:szCs w:val="22"/>
        </w:rPr>
      </w:pPr>
    </w:p>
    <w:p w14:paraId="3753F907" w14:textId="77777777" w:rsidR="00DE0DF3" w:rsidRDefault="00DE0DF3" w:rsidP="00C25F89">
      <w:pPr>
        <w:spacing w:after="120"/>
        <w:jc w:val="both"/>
        <w:rPr>
          <w:rFonts w:ascii="Arial" w:hAnsi="Arial" w:cs="Arial"/>
          <w:color w:val="000000"/>
          <w:sz w:val="22"/>
          <w:szCs w:val="22"/>
        </w:rPr>
      </w:pPr>
    </w:p>
    <w:p w14:paraId="341B723E" w14:textId="77777777" w:rsidR="00DE0DF3" w:rsidRDefault="00DE0DF3" w:rsidP="00C25F89">
      <w:pPr>
        <w:spacing w:after="120"/>
        <w:jc w:val="both"/>
        <w:rPr>
          <w:rFonts w:ascii="Arial" w:hAnsi="Arial" w:cs="Arial"/>
          <w:color w:val="000000"/>
          <w:sz w:val="22"/>
          <w:szCs w:val="22"/>
        </w:rPr>
      </w:pPr>
    </w:p>
    <w:p w14:paraId="73295A80" w14:textId="6F365CC4" w:rsidR="00C26502" w:rsidRDefault="00C26502">
      <w:pPr>
        <w:widowControl/>
        <w:overflowPunct/>
        <w:autoSpaceDE/>
        <w:autoSpaceDN/>
        <w:adjustRightInd/>
        <w:spacing w:after="160" w:line="259" w:lineRule="auto"/>
        <w:textAlignment w:val="auto"/>
        <w:rPr>
          <w:rFonts w:ascii="Arial" w:hAnsi="Arial" w:cs="Arial"/>
          <w:color w:val="000000"/>
          <w:sz w:val="22"/>
          <w:szCs w:val="22"/>
        </w:rPr>
      </w:pPr>
      <w:r>
        <w:rPr>
          <w:rFonts w:ascii="Arial" w:hAnsi="Arial" w:cs="Arial"/>
          <w:color w:val="000000"/>
          <w:sz w:val="22"/>
          <w:szCs w:val="22"/>
        </w:rPr>
        <w:br w:type="page"/>
      </w:r>
    </w:p>
    <w:p w14:paraId="1391CBC8" w14:textId="77777777" w:rsidR="00DE0DF3" w:rsidRDefault="00DE0DF3" w:rsidP="00C25F89">
      <w:pPr>
        <w:spacing w:after="120"/>
        <w:jc w:val="both"/>
        <w:rPr>
          <w:rFonts w:ascii="Arial" w:hAnsi="Arial" w:cs="Arial"/>
          <w:color w:val="000000"/>
          <w:sz w:val="22"/>
          <w:szCs w:val="22"/>
        </w:rPr>
      </w:pPr>
    </w:p>
    <w:p w14:paraId="5C8880EB" w14:textId="162A852D" w:rsidR="00C25F89" w:rsidRPr="0011476C" w:rsidRDefault="00C25F89" w:rsidP="00C25F89">
      <w:pPr>
        <w:spacing w:after="120"/>
        <w:jc w:val="both"/>
        <w:rPr>
          <w:rFonts w:ascii="Arial" w:hAnsi="Arial" w:cs="Arial"/>
          <w:color w:val="000000"/>
          <w:sz w:val="22"/>
          <w:szCs w:val="22"/>
        </w:rPr>
      </w:pPr>
      <w:r w:rsidRPr="0011476C">
        <w:rPr>
          <w:rFonts w:ascii="Arial" w:hAnsi="Arial" w:cs="Arial"/>
          <w:color w:val="000000"/>
          <w:sz w:val="22"/>
          <w:szCs w:val="22"/>
        </w:rPr>
        <w:t>Directions – This document will be used as a cover sheet for compliance with the Environmental Provisions for New Construction</w:t>
      </w:r>
    </w:p>
    <w:p w14:paraId="7BC6964D" w14:textId="7C338C8E" w:rsidR="00C25F89" w:rsidRPr="0011476C" w:rsidRDefault="00C25F89" w:rsidP="00C25F89">
      <w:pPr>
        <w:pStyle w:val="ListParagraph"/>
        <w:numPr>
          <w:ilvl w:val="0"/>
          <w:numId w:val="2"/>
        </w:numPr>
        <w:spacing w:after="120"/>
        <w:contextualSpacing w:val="0"/>
        <w:jc w:val="both"/>
        <w:rPr>
          <w:rFonts w:ascii="Arial" w:hAnsi="Arial" w:cs="Arial"/>
          <w:color w:val="000000"/>
          <w:sz w:val="22"/>
          <w:szCs w:val="22"/>
        </w:rPr>
      </w:pPr>
      <w:r w:rsidRPr="0011476C">
        <w:rPr>
          <w:rFonts w:ascii="Arial" w:hAnsi="Arial" w:cs="Arial"/>
          <w:color w:val="000000"/>
          <w:sz w:val="22"/>
          <w:szCs w:val="22"/>
        </w:rPr>
        <w:t>Select from the options under each Environmental Provision</w:t>
      </w:r>
      <w:r w:rsidR="00324884">
        <w:rPr>
          <w:rFonts w:ascii="Arial" w:hAnsi="Arial" w:cs="Arial"/>
          <w:color w:val="000000"/>
          <w:sz w:val="22"/>
          <w:szCs w:val="22"/>
        </w:rPr>
        <w:t>.</w:t>
      </w:r>
      <w:r w:rsidRPr="0011476C">
        <w:rPr>
          <w:rFonts w:ascii="Arial" w:hAnsi="Arial" w:cs="Arial"/>
          <w:color w:val="000000"/>
          <w:sz w:val="22"/>
          <w:szCs w:val="22"/>
        </w:rPr>
        <w:t xml:space="preserve"> </w:t>
      </w:r>
    </w:p>
    <w:p w14:paraId="0B061DAA" w14:textId="77777777" w:rsidR="00324884" w:rsidRDefault="00324884" w:rsidP="00324884">
      <w:pPr>
        <w:pStyle w:val="ListParagraph"/>
        <w:numPr>
          <w:ilvl w:val="0"/>
          <w:numId w:val="2"/>
        </w:numPr>
        <w:pBdr>
          <w:bottom w:val="single" w:sz="12" w:space="9" w:color="auto"/>
        </w:pBdr>
        <w:spacing w:after="120"/>
        <w:jc w:val="both"/>
        <w:textAlignment w:val="auto"/>
        <w:rPr>
          <w:rFonts w:ascii="Arial" w:hAnsi="Arial" w:cs="Arial"/>
          <w:color w:val="000000"/>
          <w:sz w:val="22"/>
          <w:szCs w:val="22"/>
        </w:rPr>
      </w:pPr>
      <w:r>
        <w:rPr>
          <w:rFonts w:ascii="Arial" w:hAnsi="Arial" w:cs="Arial"/>
          <w:color w:val="000000"/>
          <w:sz w:val="22"/>
          <w:szCs w:val="22"/>
        </w:rPr>
        <w:t>Provide the appropriate narrative in the text box (as needed) and submit all supporting documentation showing compliance.</w:t>
      </w:r>
    </w:p>
    <w:p w14:paraId="7A4D4F2E" w14:textId="77777777" w:rsidR="00C25F89" w:rsidRPr="009606DA" w:rsidRDefault="00C25F89" w:rsidP="009606DA">
      <w:pPr>
        <w:pStyle w:val="Heading2"/>
        <w:spacing w:after="120"/>
        <w:rPr>
          <w:rFonts w:ascii="Arial" w:hAnsi="Arial" w:cs="Arial"/>
          <w:b w:val="0"/>
          <w:bCs/>
          <w:sz w:val="22"/>
          <w:szCs w:val="22"/>
        </w:rPr>
      </w:pPr>
      <w:r w:rsidRPr="009606DA">
        <w:rPr>
          <w:rFonts w:ascii="Arial" w:hAnsi="Arial" w:cs="Arial"/>
          <w:b w:val="0"/>
          <w:bCs/>
          <w:sz w:val="22"/>
          <w:szCs w:val="22"/>
        </w:rPr>
        <w:t>Project Information</w:t>
      </w:r>
    </w:p>
    <w:p w14:paraId="02E39EA9"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Name: </w:t>
      </w:r>
    </w:p>
    <w:p w14:paraId="714A721D"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HCD/HUD funding sources: </w:t>
      </w:r>
    </w:p>
    <w:p w14:paraId="5008AFA2"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Total Budget (with all funding sources):</w:t>
      </w:r>
    </w:p>
    <w:p w14:paraId="7846B663"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Location: </w:t>
      </w:r>
    </w:p>
    <w:p w14:paraId="4BCFDA51" w14:textId="66D6DB98"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Description: </w:t>
      </w:r>
      <w:r w:rsidR="00195426" w:rsidRPr="00195426">
        <w:rPr>
          <w:rFonts w:ascii="Arial" w:hAnsi="Arial" w:cs="Arial"/>
          <w:bCs/>
          <w:vanish/>
          <w:color w:val="0000FF"/>
          <w:sz w:val="22"/>
          <w:szCs w:val="22"/>
        </w:rPr>
        <w:t xml:space="preserve">A well written project description provides a complete understanding of the scope and any issues that need to be addressed during analysis. Must include a well-defined Area of Potential Effects (APE) and </w:t>
      </w:r>
      <w:r w:rsidR="00195426" w:rsidRPr="00040A11">
        <w:rPr>
          <w:rFonts w:ascii="Arial" w:hAnsi="Arial" w:cs="Arial"/>
          <w:bCs/>
          <w:vanish/>
          <w:color w:val="0000FF"/>
          <w:sz w:val="22"/>
          <w:szCs w:val="22"/>
        </w:rPr>
        <w:t xml:space="preserve">detailed project description. Documents supporting the statement should </w:t>
      </w:r>
      <w:r w:rsidR="00FC4C65" w:rsidRPr="00040A11">
        <w:rPr>
          <w:rFonts w:ascii="Arial" w:hAnsi="Arial" w:cs="Arial"/>
          <w:bCs/>
          <w:vanish/>
          <w:color w:val="0000FF"/>
          <w:sz w:val="22"/>
          <w:szCs w:val="22"/>
        </w:rPr>
        <w:t>include</w:t>
      </w:r>
      <w:r w:rsidR="00195426" w:rsidRPr="00040A11">
        <w:rPr>
          <w:rFonts w:ascii="Arial" w:hAnsi="Arial" w:cs="Arial"/>
          <w:bCs/>
          <w:vanish/>
          <w:color w:val="0000FF"/>
          <w:sz w:val="22"/>
          <w:szCs w:val="22"/>
        </w:rPr>
        <w:t xml:space="preserve"> vicinity maps, simple plans showing scope of work and cross sections, photographs of general area, areas of ground disturbance including rough/conservative estimates of excavation, info on staging areas or borrow sites.</w:t>
      </w:r>
    </w:p>
    <w:p w14:paraId="7FF7340E" w14:textId="77777777" w:rsidR="00C25F89" w:rsidRPr="0011476C" w:rsidRDefault="00C25F89" w:rsidP="00C25F89">
      <w:pPr>
        <w:spacing w:after="120"/>
        <w:jc w:val="both"/>
        <w:rPr>
          <w:rFonts w:ascii="Arial" w:hAnsi="Arial" w:cs="Arial"/>
          <w:bCs/>
          <w:color w:val="000000"/>
          <w:sz w:val="22"/>
          <w:szCs w:val="22"/>
        </w:rPr>
      </w:pPr>
      <w:r w:rsidRPr="0011476C">
        <w:rPr>
          <w:rFonts w:ascii="Arial" w:hAnsi="Arial" w:cs="Arial"/>
          <w:bCs/>
          <w:sz w:val="22"/>
          <w:szCs w:val="22"/>
        </w:rPr>
        <w:t xml:space="preserve">Phase I Date: </w:t>
      </w:r>
    </w:p>
    <w:p w14:paraId="49950D19" w14:textId="77777777" w:rsidR="00C25F89" w:rsidRDefault="00C25F89" w:rsidP="00C25F89">
      <w:pPr>
        <w:jc w:val="both"/>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58240" behindDoc="0" locked="0" layoutInCell="1" allowOverlap="1" wp14:anchorId="48EB49AC" wp14:editId="561ACB78">
                <wp:simplePos x="0" y="0"/>
                <wp:positionH relativeFrom="column">
                  <wp:posOffset>-9525</wp:posOffset>
                </wp:positionH>
                <wp:positionV relativeFrom="paragraph">
                  <wp:posOffset>141605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0DF28"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15pt" to="46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" strokecolor="black [3200]" strokeweight="1.25pt">
                <v:stroke joinstyle="miter"/>
              </v:line>
            </w:pict>
          </mc:Fallback>
        </mc:AlternateContent>
      </w:r>
    </w:p>
    <w:p w14:paraId="7624566A" w14:textId="77777777" w:rsidR="00C25F89" w:rsidRDefault="00C25F89" w:rsidP="00C25F89">
      <w:pPr>
        <w:jc w:val="both"/>
        <w:rPr>
          <w:rFonts w:ascii="Times New Roman" w:hAnsi="Times New Roman"/>
          <w:color w:val="000000"/>
          <w:szCs w:val="28"/>
        </w:rPr>
      </w:pPr>
    </w:p>
    <w:p w14:paraId="6B1414A5" w14:textId="77777777" w:rsidR="00C25F89" w:rsidRPr="0076208F" w:rsidRDefault="00C25F89" w:rsidP="00C26502">
      <w:pPr>
        <w:pStyle w:val="Heading2"/>
      </w:pPr>
      <w:r w:rsidRPr="0076208F">
        <w:t>Historic Preservation</w:t>
      </w:r>
    </w:p>
    <w:p w14:paraId="13BD8BC1" w14:textId="0289D1FE" w:rsidR="006076E3" w:rsidRDefault="003979C2" w:rsidP="00C25F89">
      <w:pPr>
        <w:jc w:val="both"/>
        <w:rPr>
          <w:rFonts w:ascii="Times New Roman" w:hAnsi="Times New Roman"/>
          <w:color w:val="000000"/>
          <w:sz w:val="23"/>
          <w:szCs w:val="23"/>
        </w:rPr>
      </w:pPr>
      <w:r w:rsidRPr="003979C2">
        <w:rPr>
          <w:rFonts w:ascii="Times New Roman" w:hAnsi="Times New Roman"/>
          <w:color w:val="000000"/>
          <w:sz w:val="23"/>
          <w:szCs w:val="23"/>
        </w:rPr>
        <w:t>Consultation with interested parties such as the State Historic Preservation Officers, federally recognized Indian tribes/Tribal Historic Preservation Officers (THPOs</w:t>
      </w:r>
      <w:proofErr w:type="gramStart"/>
      <w:r w:rsidRPr="003979C2">
        <w:rPr>
          <w:rFonts w:ascii="Times New Roman" w:hAnsi="Times New Roman"/>
          <w:color w:val="000000"/>
          <w:sz w:val="23"/>
          <w:szCs w:val="23"/>
        </w:rPr>
        <w:t>);</w:t>
      </w:r>
      <w:proofErr w:type="gramEnd"/>
      <w:r w:rsidRPr="003979C2">
        <w:rPr>
          <w:rFonts w:ascii="Times New Roman" w:hAnsi="Times New Roman"/>
          <w:color w:val="000000"/>
          <w:sz w:val="23"/>
          <w:szCs w:val="23"/>
        </w:rPr>
        <w:t xml:space="preserve"> and Native Hawaiian Organizations</w:t>
      </w:r>
    </w:p>
    <w:p w14:paraId="36480FA3" w14:textId="77777777" w:rsidR="00F60651" w:rsidRDefault="00F60651" w:rsidP="00C25F89">
      <w:pPr>
        <w:jc w:val="both"/>
        <w:rPr>
          <w:rFonts w:ascii="Times New Roman" w:hAnsi="Times New Roman"/>
          <w:color w:val="000000"/>
          <w:sz w:val="23"/>
          <w:szCs w:val="23"/>
        </w:rPr>
      </w:pPr>
    </w:p>
    <w:p w14:paraId="408A5BA5" w14:textId="6202630A" w:rsidR="00F60651" w:rsidRPr="00F60651" w:rsidRDefault="00F60651" w:rsidP="00F60651">
      <w:pPr>
        <w:pStyle w:val="ListParagraph"/>
        <w:numPr>
          <w:ilvl w:val="0"/>
          <w:numId w:val="3"/>
        </w:numPr>
        <w:jc w:val="both"/>
        <w:rPr>
          <w:rFonts w:ascii="Times New Roman" w:hAnsi="Times New Roman"/>
          <w:sz w:val="23"/>
          <w:szCs w:val="23"/>
        </w:rPr>
      </w:pPr>
      <w:r w:rsidRPr="00F60651">
        <w:rPr>
          <w:rFonts w:ascii="Times New Roman" w:hAnsi="Times New Roman"/>
          <w:i/>
          <w:sz w:val="23"/>
          <w:szCs w:val="23"/>
        </w:rPr>
        <w:t>Document</w:t>
      </w:r>
      <w:r>
        <w:rPr>
          <w:rFonts w:ascii="Times New Roman" w:hAnsi="Times New Roman"/>
          <w:i/>
          <w:sz w:val="23"/>
          <w:szCs w:val="23"/>
        </w:rPr>
        <w:t xml:space="preserve"> the consultation process</w:t>
      </w:r>
    </w:p>
    <w:p w14:paraId="4DFC599E" w14:textId="77777777" w:rsidR="006076E3" w:rsidRDefault="006076E3" w:rsidP="00C25F89">
      <w:pPr>
        <w:jc w:val="both"/>
        <w:rPr>
          <w:rFonts w:ascii="Times New Roman" w:hAnsi="Times New Roman"/>
          <w:sz w:val="23"/>
          <w:szCs w:val="23"/>
        </w:rPr>
      </w:pPr>
    </w:p>
    <w:p w14:paraId="7C68ECC2" w14:textId="69A7307F"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04FC131" w14:textId="77777777" w:rsidR="00C25F89" w:rsidRPr="000E62D1" w:rsidRDefault="009606DA"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746733933"/>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listed or eligible for listing in the National Register of Historic Places individually or as part of an historic district. </w:t>
      </w:r>
    </w:p>
    <w:p w14:paraId="6EB3523C" w14:textId="77777777" w:rsidR="00C25F89" w:rsidRPr="000E62D1" w:rsidRDefault="009606DA" w:rsidP="00C25F89">
      <w:pPr>
        <w:ind w:firstLine="360"/>
        <w:jc w:val="both"/>
        <w:rPr>
          <w:rFonts w:ascii="Times New Roman" w:hAnsi="Times New Roman"/>
          <w:sz w:val="23"/>
          <w:szCs w:val="23"/>
        </w:rPr>
      </w:pPr>
      <w:hyperlink r:id="rId10" w:history="1">
        <w:r w:rsidR="00C25F89" w:rsidRPr="000E62D1">
          <w:rPr>
            <w:rStyle w:val="Hyperlink"/>
            <w:rFonts w:ascii="Times New Roman" w:hAnsi="Times New Roman"/>
            <w:sz w:val="23"/>
            <w:szCs w:val="23"/>
          </w:rPr>
          <w:t>http://www.nps.gov/nr/research/</w:t>
        </w:r>
      </w:hyperlink>
      <w:r w:rsidR="00C25F89" w:rsidRPr="000E62D1">
        <w:rPr>
          <w:rFonts w:ascii="Times New Roman" w:hAnsi="Times New Roman"/>
          <w:sz w:val="23"/>
          <w:szCs w:val="23"/>
        </w:rPr>
        <w:t xml:space="preserve"> </w:t>
      </w:r>
    </w:p>
    <w:p w14:paraId="7066B50A" w14:textId="77777777" w:rsidR="00C25F89" w:rsidRPr="000E62D1" w:rsidRDefault="00C25F89" w:rsidP="00C25F89">
      <w:pPr>
        <w:jc w:val="both"/>
        <w:rPr>
          <w:rFonts w:ascii="Times New Roman" w:hAnsi="Times New Roman"/>
          <w:sz w:val="23"/>
          <w:szCs w:val="23"/>
        </w:rPr>
      </w:pPr>
    </w:p>
    <w:p w14:paraId="2F3C3A8B" w14:textId="428CFBF2" w:rsidR="00C25F89" w:rsidRPr="00893036" w:rsidRDefault="00C25F89" w:rsidP="00C25F89">
      <w:pPr>
        <w:pStyle w:val="ListParagraph"/>
        <w:numPr>
          <w:ilvl w:val="0"/>
          <w:numId w:val="1"/>
        </w:num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1" behindDoc="0" locked="0" layoutInCell="1" allowOverlap="1" wp14:anchorId="1E2CCDBA" wp14:editId="4813B469">
                <wp:simplePos x="0" y="0"/>
                <wp:positionH relativeFrom="margin">
                  <wp:align>right</wp:align>
                </wp:positionH>
                <wp:positionV relativeFrom="paragraph">
                  <wp:posOffset>619760</wp:posOffset>
                </wp:positionV>
                <wp:extent cx="5651500" cy="1404620"/>
                <wp:effectExtent l="0" t="0" r="25400" b="1016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A4E526B"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CCDBA" id="_x0000_t202" coordsize="21600,21600" o:spt="202" path="m,l,21600r21600,l21600,xe">
                <v:stroke joinstyle="miter"/>
                <v:path gradientshapeok="t" o:connecttype="rect"/>
              </v:shapetype>
              <v:shape id="Text Box 2" o:spid="_x0000_s1026" type="#_x0000_t202" alt="&quot;&quot;" style="position:absolute;left:0;text-align:left;margin-left:393.8pt;margin-top:48.8pt;width:44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oEAIAACAEAAAOAAAAZHJzL2Uyb0RvYy54bWysk1Fv2yAQx98n7Tsg3hfbUZy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">
                <v:textbox style="mso-fit-shape-to-text:t">
                  <w:txbxContent>
                    <w:p w14:paraId="0A4E526B" w14:textId="77777777" w:rsidR="00C25F89" w:rsidRDefault="00C25F89" w:rsidP="00C25F89"/>
                  </w:txbxContent>
                </v:textbox>
                <w10:wrap type="square" anchorx="margin"/>
              </v:shape>
            </w:pict>
          </mc:Fallback>
        </mc:AlternateContent>
      </w:r>
      <w:bookmarkStart w:id="2" w:name="_Hlk110584334"/>
      <w:r w:rsidRPr="00893036">
        <w:rPr>
          <w:rFonts w:ascii="Times New Roman" w:hAnsi="Times New Roman"/>
          <w:i/>
          <w:sz w:val="23"/>
          <w:szCs w:val="23"/>
        </w:rPr>
        <w:t>Document</w:t>
      </w:r>
      <w:bookmarkEnd w:id="2"/>
      <w:r w:rsidRPr="00893036">
        <w:rPr>
          <w:rFonts w:ascii="Times New Roman" w:hAnsi="Times New Roman"/>
          <w:i/>
          <w:sz w:val="23"/>
          <w:szCs w:val="23"/>
        </w:rPr>
        <w:t xml:space="preserve"> that the project is not listed or eligible to be listed on the National Register of Historic Places.</w:t>
      </w:r>
      <w:r>
        <w:rPr>
          <w:rFonts w:ascii="Times New Roman" w:hAnsi="Times New Roman"/>
          <w:i/>
          <w:sz w:val="23"/>
          <w:szCs w:val="23"/>
        </w:rPr>
        <w:t xml:space="preserve"> </w:t>
      </w:r>
      <w:bookmarkStart w:id="3" w:name="_Hlk110434830"/>
      <w:r>
        <w:rPr>
          <w:rFonts w:ascii="Times New Roman" w:hAnsi="Times New Roman"/>
          <w:i/>
          <w:sz w:val="23"/>
          <w:szCs w:val="23"/>
        </w:rPr>
        <w:t>Provide a summary analysis of documentation and compliance for section in the box below.</w:t>
      </w:r>
    </w:p>
    <w:bookmarkEnd w:id="3"/>
    <w:p w14:paraId="349EAE5A" w14:textId="77777777" w:rsidR="00C25F89" w:rsidRPr="000E62D1" w:rsidRDefault="00C25F89" w:rsidP="00C25F89">
      <w:pPr>
        <w:jc w:val="both"/>
        <w:rPr>
          <w:rFonts w:ascii="Times New Roman" w:hAnsi="Times New Roman"/>
          <w:sz w:val="23"/>
          <w:szCs w:val="23"/>
        </w:rPr>
      </w:pPr>
    </w:p>
    <w:p w14:paraId="469393F4" w14:textId="77777777" w:rsidR="00C25F89" w:rsidRPr="000E62D1" w:rsidRDefault="009606DA" w:rsidP="00C25F89">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1998925455"/>
          <w:placeholder>
            <w:docPart w:val="451BF8CEEEE049E2A1D46841BF770FC0"/>
          </w:placeholder>
          <w14:checkbox>
            <w14:checked w14:val="0"/>
            <w14:checkedState w14:val="2612" w14:font="MS Gothic"/>
            <w14:uncheckedState w14:val="2610" w14:font="MS Gothic"/>
          </w14:checkbox>
        </w:sdtPr>
        <w:sdtEndPr/>
        <w:sdtContent>
          <w:r w:rsidR="00C25F89">
            <w:rPr>
              <w:rFonts w:ascii="MS Gothic" w:eastAsia="MS Gothic" w:hAnsi="MS Gothic"/>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is listed or eligible to be listed on the National Register of Historic Places, individually or as part of an historic district,</w:t>
      </w:r>
      <w:r w:rsidR="00C25F89">
        <w:rPr>
          <w:rFonts w:ascii="Times New Roman" w:hAnsi="Times New Roman"/>
          <w:sz w:val="23"/>
          <w:szCs w:val="23"/>
        </w:rPr>
        <w:t xml:space="preserve"> </w:t>
      </w:r>
      <w:r w:rsidR="00C25F89" w:rsidRPr="00041C51">
        <w:rPr>
          <w:rFonts w:ascii="Times New Roman" w:hAnsi="Times New Roman"/>
          <w:sz w:val="23"/>
          <w:szCs w:val="23"/>
        </w:rPr>
        <w:t>and work DOES NOT include demolition and MEETS the Secretary of Interior’s Standards for Rehabilitation – including the Standards related to new construction</w:t>
      </w:r>
      <w:r w:rsidR="00C25F89" w:rsidRPr="000E62D1">
        <w:rPr>
          <w:rFonts w:ascii="Times New Roman" w:hAnsi="Times New Roman"/>
          <w:sz w:val="23"/>
          <w:szCs w:val="23"/>
        </w:rPr>
        <w:t xml:space="preserve">. </w:t>
      </w:r>
      <w:hyperlink r:id="rId11" w:history="1">
        <w:r w:rsidR="00C25F89" w:rsidRPr="000E62D1">
          <w:rPr>
            <w:rStyle w:val="Hyperlink"/>
            <w:rFonts w:ascii="Times New Roman" w:hAnsi="Times New Roman"/>
            <w:sz w:val="23"/>
            <w:szCs w:val="23"/>
          </w:rPr>
          <w:t>https://www.nps.gov/tps/standards/four-treatments/treatment-rehabilitation.htm</w:t>
        </w:r>
      </w:hyperlink>
    </w:p>
    <w:p w14:paraId="269FC8A4" w14:textId="77777777" w:rsidR="00C25F89" w:rsidRPr="00CB7848" w:rsidRDefault="00C25F89" w:rsidP="00C25F89">
      <w:pPr>
        <w:ind w:firstLine="360"/>
        <w:jc w:val="both"/>
        <w:rPr>
          <w:i/>
          <w:szCs w:val="24"/>
        </w:rPr>
      </w:pPr>
    </w:p>
    <w:p w14:paraId="5AE0FC9D" w14:textId="745F3C62" w:rsidR="00C25F89" w:rsidRDefault="00934C43" w:rsidP="00C25F89">
      <w:pPr>
        <w:pStyle w:val="ListParagraph"/>
        <w:numPr>
          <w:ilvl w:val="0"/>
          <w:numId w:val="1"/>
        </w:numPr>
        <w:tabs>
          <w:tab w:val="left" w:pos="-18"/>
        </w:tabs>
        <w:jc w:val="both"/>
        <w:rPr>
          <w:rFonts w:ascii="Times New Roman" w:hAnsi="Times New Roman"/>
          <w:i/>
          <w:sz w:val="23"/>
          <w:szCs w:val="23"/>
        </w:rPr>
      </w:pPr>
      <w:r>
        <w:rPr>
          <w:rFonts w:ascii="Times New Roman" w:hAnsi="Times New Roman"/>
          <w:i/>
          <w:sz w:val="23"/>
          <w:szCs w:val="23"/>
        </w:rPr>
        <w:t>Document how</w:t>
      </w:r>
      <w:r w:rsidR="00C25F89" w:rsidRPr="00893036">
        <w:rPr>
          <w:rFonts w:ascii="Times New Roman" w:hAnsi="Times New Roman"/>
          <w:i/>
          <w:sz w:val="23"/>
          <w:szCs w:val="23"/>
        </w:rPr>
        <w:t xml:space="preserve"> the work meets the Secretary of Interior’s Standards for Rehabilitation. </w:t>
      </w:r>
      <w:bookmarkStart w:id="4" w:name="_Hlk110498561"/>
      <w:r w:rsidR="00C25F89">
        <w:rPr>
          <w:rFonts w:ascii="Times New Roman" w:hAnsi="Times New Roman"/>
          <w:i/>
          <w:sz w:val="23"/>
          <w:szCs w:val="23"/>
        </w:rPr>
        <w:t>Provide a summary analysis of documentation and compliance for section in the box below.</w:t>
      </w:r>
      <w:bookmarkEnd w:id="4"/>
    </w:p>
    <w:p w14:paraId="0448065B" w14:textId="77777777" w:rsidR="00C25F89" w:rsidRPr="00893036" w:rsidRDefault="00C25F89" w:rsidP="00C25F89">
      <w:pPr>
        <w:pStyle w:val="ListParagraph"/>
        <w:tabs>
          <w:tab w:val="left" w:pos="-18"/>
        </w:tabs>
        <w:jc w:val="both"/>
        <w:rPr>
          <w:rFonts w:ascii="Times New Roman" w:hAnsi="Times New Roman"/>
          <w:i/>
          <w:sz w:val="23"/>
          <w:szCs w:val="23"/>
        </w:rPr>
      </w:pPr>
      <w:r>
        <w:rPr>
          <w:noProof/>
        </w:rPr>
        <mc:AlternateContent>
          <mc:Choice Requires="wps">
            <w:drawing>
              <wp:anchor distT="0" distB="0" distL="114300" distR="114300" simplePos="0" relativeHeight="251658242" behindDoc="1" locked="0" layoutInCell="1" allowOverlap="1" wp14:anchorId="380CA40C" wp14:editId="36FCFFFB">
                <wp:simplePos x="0" y="0"/>
                <wp:positionH relativeFrom="margin">
                  <wp:align>right</wp:align>
                </wp:positionH>
                <wp:positionV relativeFrom="paragraph">
                  <wp:posOffset>184785</wp:posOffset>
                </wp:positionV>
                <wp:extent cx="5715000" cy="365760"/>
                <wp:effectExtent l="0" t="0" r="19050" b="10160"/>
                <wp:wrapSquare wrapText="bothSides"/>
                <wp:docPr id="8426345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FFFFFF"/>
                        </a:solidFill>
                        <a:ln w="9525">
                          <a:solidFill>
                            <a:srgbClr val="000000"/>
                          </a:solidFill>
                          <a:miter lim="800000"/>
                          <a:headEnd/>
                          <a:tailEnd/>
                        </a:ln>
                      </wps:spPr>
                      <wps:txbx>
                        <w:txbxContent>
                          <w:p w14:paraId="502D397F" w14:textId="77777777" w:rsidR="00C25F89" w:rsidRDefault="00C25F89" w:rsidP="00C25F89"/>
                        </w:txbxContent>
                      </wps:txbx>
                      <wps:bodyPr rot="0" vert="horz" wrap="square" lIns="91440" tIns="45720" rIns="91440" bIns="45720" anchor="t" anchorCtr="0">
                        <a:spAutoFit/>
                      </wps:bodyPr>
                    </wps:wsp>
                  </a:graphicData>
                </a:graphic>
              </wp:anchor>
            </w:drawing>
          </mc:Choice>
          <mc:Fallback>
            <w:pict>
              <v:shape w14:anchorId="380CA40C" id="_x0000_s1027" type="#_x0000_t202" alt="&quot;&quot;" style="position:absolute;left:0;text-align:left;margin-left:398.8pt;margin-top:14.55pt;width:450pt;height:28.8pt;z-index:-25165823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">
                <v:textbox style="mso-fit-shape-to-text:t">
                  <w:txbxContent>
                    <w:p w14:paraId="502D397F" w14:textId="77777777" w:rsidR="00C25F89" w:rsidRDefault="00C25F89" w:rsidP="00C25F89"/>
                  </w:txbxContent>
                </v:textbox>
                <w10:wrap type="square" anchorx="margin"/>
              </v:shape>
            </w:pict>
          </mc:Fallback>
        </mc:AlternateContent>
      </w:r>
    </w:p>
    <w:p w14:paraId="5A287313" w14:textId="77777777" w:rsidR="00C25F89" w:rsidRPr="0073221C" w:rsidRDefault="00C25F89" w:rsidP="00C25F89">
      <w:pPr>
        <w:pStyle w:val="ListParagraph"/>
        <w:tabs>
          <w:tab w:val="left" w:pos="-18"/>
        </w:tabs>
        <w:jc w:val="both"/>
        <w:rPr>
          <w:rFonts w:ascii="Times New Roman" w:hAnsi="Times New Roman"/>
          <w:i/>
          <w:sz w:val="23"/>
          <w:szCs w:val="23"/>
        </w:rPr>
      </w:pPr>
    </w:p>
    <w:p w14:paraId="5CD38B93" w14:textId="77777777" w:rsidR="00C25F89" w:rsidRPr="0073221C" w:rsidRDefault="00C25F89" w:rsidP="00C25F89">
      <w:pPr>
        <w:pStyle w:val="ListParagraph"/>
        <w:tabs>
          <w:tab w:val="left" w:pos="-18"/>
        </w:tabs>
        <w:jc w:val="both"/>
        <w:rPr>
          <w:rFonts w:ascii="Times New Roman" w:hAnsi="Times New Roman"/>
          <w:i/>
          <w:sz w:val="23"/>
          <w:szCs w:val="23"/>
        </w:rPr>
      </w:pPr>
    </w:p>
    <w:p w14:paraId="3A9E60EB" w14:textId="77777777" w:rsidR="00C25F89" w:rsidRPr="00187CEB" w:rsidRDefault="009606DA" w:rsidP="00C25F89">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68F8DB07" w14:textId="77777777" w:rsidR="00C25F89" w:rsidRDefault="00C25F89" w:rsidP="00C25F89">
      <w:pPr>
        <w:jc w:val="both"/>
        <w:rPr>
          <w:rFonts w:ascii="Times New Roman" w:hAnsi="Times New Roman"/>
          <w:sz w:val="23"/>
          <w:szCs w:val="23"/>
        </w:rPr>
      </w:pPr>
    </w:p>
    <w:p w14:paraId="2DF79C92" w14:textId="77777777" w:rsidR="00C25F89" w:rsidRPr="000E62D1" w:rsidRDefault="00C25F89" w:rsidP="00C25F89">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0F3E5EA4" w14:textId="77777777" w:rsidR="00C25F89" w:rsidRPr="00CC0B01" w:rsidRDefault="00C25F89" w:rsidP="00C25F89">
      <w:pPr>
        <w:jc w:val="both"/>
        <w:rPr>
          <w:rFonts w:ascii="Times New Roman" w:hAnsi="Times New Roman"/>
          <w:sz w:val="28"/>
        </w:rPr>
      </w:pPr>
    </w:p>
    <w:p w14:paraId="2464F090" w14:textId="02217C9B" w:rsidR="00C25F89" w:rsidRDefault="00C25F89" w:rsidP="00C25F89">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r>
        <w:rPr>
          <w:rFonts w:ascii="Times New Roman" w:hAnsi="Times New Roman"/>
          <w:i/>
          <w:sz w:val="23"/>
          <w:szCs w:val="23"/>
        </w:rPr>
        <w:t xml:space="preserve"> Provide a summary analysis of documentation and compliance for section in the box below.</w:t>
      </w:r>
    </w:p>
    <w:p w14:paraId="1F706D25" w14:textId="59B5F49D" w:rsidR="008B724A" w:rsidRPr="00C25F89" w:rsidRDefault="008B724A" w:rsidP="008B724A">
      <w:pPr>
        <w:pStyle w:val="ListParagraph"/>
        <w:tabs>
          <w:tab w:val="left" w:pos="-18"/>
        </w:tabs>
        <w:jc w:val="both"/>
        <w:rPr>
          <w:rFonts w:ascii="Times New Roman" w:hAnsi="Times New Roman"/>
          <w:i/>
          <w:sz w:val="23"/>
          <w:szCs w:val="23"/>
        </w:rPr>
      </w:pPr>
      <w:r w:rsidRPr="008B724A">
        <w:rPr>
          <w:rFonts w:ascii="Times New Roman" w:hAnsi="Times New Roman"/>
          <w:i/>
          <w:noProof/>
          <w:sz w:val="23"/>
          <w:szCs w:val="23"/>
        </w:rPr>
        <mc:AlternateContent>
          <mc:Choice Requires="wps">
            <w:drawing>
              <wp:anchor distT="45720" distB="45720" distL="114300" distR="114300" simplePos="0" relativeHeight="251658263" behindDoc="0" locked="0" layoutInCell="1" allowOverlap="1" wp14:anchorId="5F5B48C9" wp14:editId="22F4FFE0">
                <wp:simplePos x="0" y="0"/>
                <wp:positionH relativeFrom="margin">
                  <wp:align>right</wp:align>
                </wp:positionH>
                <wp:positionV relativeFrom="paragraph">
                  <wp:posOffset>236220</wp:posOffset>
                </wp:positionV>
                <wp:extent cx="5651500" cy="1404620"/>
                <wp:effectExtent l="0" t="0" r="25400" b="10160"/>
                <wp:wrapSquare wrapText="bothSides"/>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31AB2A89" w14:textId="77777777" w:rsidR="008B724A" w:rsidRDefault="008B724A" w:rsidP="008B72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B48C9" id="Text Box 22" o:spid="_x0000_s1028" type="#_x0000_t202" alt="&quot;&quot;" style="position:absolute;left:0;text-align:left;margin-left:393.8pt;margin-top:18.6pt;width:445pt;height:110.6pt;z-index:25165826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rHFQ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">
                <v:textbox style="mso-fit-shape-to-text:t">
                  <w:txbxContent>
                    <w:p w14:paraId="31AB2A89" w14:textId="77777777" w:rsidR="008B724A" w:rsidRDefault="008B724A" w:rsidP="008B724A"/>
                  </w:txbxContent>
                </v:textbox>
                <w10:wrap type="square" anchorx="margin"/>
              </v:shape>
            </w:pict>
          </mc:Fallback>
        </mc:AlternateContent>
      </w:r>
    </w:p>
    <w:p w14:paraId="4F6D8FB1" w14:textId="77777777" w:rsidR="00C25F89" w:rsidRDefault="00C25F89" w:rsidP="00C25F89">
      <w:pPr>
        <w:jc w:val="both"/>
        <w:rPr>
          <w:rFonts w:ascii="Times New Roman" w:hAnsi="Times New Roman"/>
          <w:b/>
          <w:i/>
          <w:sz w:val="28"/>
        </w:rPr>
      </w:pPr>
    </w:p>
    <w:p w14:paraId="392E48CD" w14:textId="77777777" w:rsidR="00C25F89" w:rsidRPr="00642E34" w:rsidRDefault="00C25F89" w:rsidP="00C26502">
      <w:pPr>
        <w:pStyle w:val="Heading2"/>
      </w:pPr>
      <w:r w:rsidRPr="00642E34">
        <w:t>Farmlands</w:t>
      </w:r>
    </w:p>
    <w:p w14:paraId="3FABAF99"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87C533B" w14:textId="77777777" w:rsidR="00C25F89" w:rsidRPr="000E62D1" w:rsidRDefault="009606DA" w:rsidP="00C25F89">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will NOT convert unique, </w:t>
      </w:r>
      <w:proofErr w:type="gramStart"/>
      <w:r w:rsidR="00C25F89" w:rsidRPr="000E62D1">
        <w:rPr>
          <w:rFonts w:ascii="Times New Roman" w:hAnsi="Times New Roman"/>
          <w:sz w:val="23"/>
          <w:szCs w:val="23"/>
        </w:rPr>
        <w:t>prime</w:t>
      </w:r>
      <w:proofErr w:type="gramEnd"/>
      <w:r w:rsidR="00C25F89" w:rsidRPr="000E62D1">
        <w:rPr>
          <w:rFonts w:ascii="Times New Roman" w:hAnsi="Times New Roman"/>
          <w:sz w:val="23"/>
          <w:szCs w:val="23"/>
        </w:rPr>
        <w:t xml:space="preserve"> or significant (state or local) farmland to an urban use. </w:t>
      </w:r>
    </w:p>
    <w:p w14:paraId="1491BF53" w14:textId="77777777" w:rsidR="00C25F89" w:rsidRPr="00642E34" w:rsidRDefault="009606DA" w:rsidP="00C25F89">
      <w:pPr>
        <w:ind w:left="360"/>
        <w:rPr>
          <w:rFonts w:ascii="Times New Roman" w:hAnsi="Times New Roman"/>
          <w:sz w:val="23"/>
          <w:szCs w:val="23"/>
        </w:rPr>
      </w:pPr>
      <w:hyperlink r:id="rId12" w:history="1">
        <w:r w:rsidR="00C25F89" w:rsidRPr="000E62D1">
          <w:rPr>
            <w:rStyle w:val="Hyperlink"/>
            <w:rFonts w:ascii="Times New Roman" w:hAnsi="Times New Roman"/>
            <w:sz w:val="23"/>
            <w:szCs w:val="23"/>
          </w:rPr>
          <w:t>http://websoilsurvey.nrcs.usda.gov/app/WebSoilSurvey.aspx</w:t>
        </w:r>
      </w:hyperlink>
      <w:r w:rsidR="00C25F89" w:rsidRPr="000E62D1">
        <w:rPr>
          <w:rFonts w:ascii="Times New Roman" w:hAnsi="Times New Roman"/>
          <w:sz w:val="23"/>
          <w:szCs w:val="23"/>
        </w:rPr>
        <w:t xml:space="preserve">  </w:t>
      </w:r>
      <w:r w:rsidR="00C25F89">
        <w:rPr>
          <w:rFonts w:ascii="Times New Roman" w:hAnsi="Times New Roman"/>
          <w:sz w:val="23"/>
          <w:szCs w:val="23"/>
        </w:rPr>
        <w:t xml:space="preserve">or </w:t>
      </w:r>
      <w:r w:rsidR="00C25F89" w:rsidRPr="00642E34">
        <w:rPr>
          <w:rFonts w:ascii="Times New Roman" w:hAnsi="Times New Roman"/>
          <w:sz w:val="23"/>
          <w:szCs w:val="23"/>
        </w:rPr>
        <w:t xml:space="preserve">    </w:t>
      </w:r>
      <w:hyperlink r:id="rId13" w:history="1">
        <w:r w:rsidR="00C25F89" w:rsidRPr="00642E34">
          <w:rPr>
            <w:rStyle w:val="Hyperlink"/>
            <w:rFonts w:ascii="Times New Roman" w:hAnsi="Times New Roman"/>
            <w:sz w:val="23"/>
            <w:szCs w:val="23"/>
          </w:rPr>
          <w:t>https://tigerweb.geo.census.gov/tigerweb/</w:t>
        </w:r>
      </w:hyperlink>
      <w:r w:rsidR="00C25F89" w:rsidRPr="00642E34">
        <w:rPr>
          <w:rFonts w:ascii="Times New Roman" w:hAnsi="Times New Roman"/>
          <w:sz w:val="23"/>
          <w:szCs w:val="23"/>
        </w:rPr>
        <w:t xml:space="preserve"> </w:t>
      </w:r>
    </w:p>
    <w:p w14:paraId="3665922B" w14:textId="77777777" w:rsidR="00C25F89" w:rsidRDefault="00C25F89" w:rsidP="00C25F89">
      <w:pPr>
        <w:jc w:val="both"/>
        <w:rPr>
          <w:rFonts w:ascii="Times New Roman" w:hAnsi="Times New Roman"/>
          <w:sz w:val="23"/>
          <w:szCs w:val="23"/>
        </w:rPr>
      </w:pPr>
    </w:p>
    <w:p w14:paraId="71A54C3E" w14:textId="77777777" w:rsidR="00C25F89" w:rsidRPr="00642E34" w:rsidRDefault="00C25F89" w:rsidP="00C25F89">
      <w:pPr>
        <w:pStyle w:val="ListParagraph"/>
        <w:numPr>
          <w:ilvl w:val="0"/>
          <w:numId w:val="1"/>
        </w:num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4" behindDoc="0" locked="0" layoutInCell="1" allowOverlap="1" wp14:anchorId="4D791A4E" wp14:editId="2C08F6FD">
                <wp:simplePos x="0" y="0"/>
                <wp:positionH relativeFrom="margin">
                  <wp:align>right</wp:align>
                </wp:positionH>
                <wp:positionV relativeFrom="paragraph">
                  <wp:posOffset>816610</wp:posOffset>
                </wp:positionV>
                <wp:extent cx="5651500" cy="1404620"/>
                <wp:effectExtent l="0" t="0" r="25400" b="1016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E22CDBD"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91A4E" id="Text Box 3" o:spid="_x0000_s1029" type="#_x0000_t202" alt="&quot;&quot;" style="position:absolute;left:0;text-align:left;margin-left:393.8pt;margin-top:64.3pt;width:44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QxFQIAACc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">
                <v:textbox style="mso-fit-shape-to-text:t">
                  <w:txbxContent>
                    <w:p w14:paraId="0E22CDBD" w14:textId="77777777" w:rsidR="00C25F89" w:rsidRDefault="00C25F89" w:rsidP="00C25F89"/>
                  </w:txbxContent>
                </v:textbox>
                <w10:wrap type="square" anchorx="margin"/>
              </v:shape>
            </w:pict>
          </mc:Fallback>
        </mc:AlternateContent>
      </w:r>
      <w:r w:rsidRPr="00642E34">
        <w:rPr>
          <w:rFonts w:ascii="Times New Roman" w:hAnsi="Times New Roman"/>
          <w:i/>
          <w:sz w:val="23"/>
          <w:szCs w:val="23"/>
        </w:rPr>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w:t>
      </w:r>
      <w:proofErr w:type="gramStart"/>
      <w:r w:rsidRPr="00642E34">
        <w:rPr>
          <w:rFonts w:ascii="Times New Roman" w:hAnsi="Times New Roman"/>
          <w:i/>
          <w:sz w:val="23"/>
          <w:szCs w:val="23"/>
        </w:rPr>
        <w:t>prime</w:t>
      </w:r>
      <w:proofErr w:type="gramEnd"/>
      <w:r w:rsidRPr="00642E34">
        <w:rPr>
          <w:rFonts w:ascii="Times New Roman" w:hAnsi="Times New Roman"/>
          <w:i/>
          <w:sz w:val="23"/>
          <w:szCs w:val="23"/>
        </w:rPr>
        <w:t xml:space="preserve"> or statewide or locally significant agricultural property, or 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map showing the project is in an urban area.</w:t>
      </w:r>
      <w:r>
        <w:rPr>
          <w:rFonts w:ascii="Times New Roman" w:hAnsi="Times New Roman"/>
          <w:i/>
          <w:sz w:val="23"/>
          <w:szCs w:val="23"/>
        </w:rPr>
        <w:t xml:space="preserve"> Provide a summary analysis of documentation and compliance for section in the box below.</w:t>
      </w:r>
    </w:p>
    <w:p w14:paraId="6D6AD172" w14:textId="77777777" w:rsidR="00C25F89" w:rsidRPr="00642E34" w:rsidRDefault="00C25F89" w:rsidP="00C25F89">
      <w:pPr>
        <w:tabs>
          <w:tab w:val="left" w:pos="-18"/>
        </w:tabs>
        <w:ind w:left="360"/>
        <w:jc w:val="both"/>
        <w:rPr>
          <w:rFonts w:ascii="Times New Roman" w:hAnsi="Times New Roman"/>
          <w:sz w:val="23"/>
          <w:szCs w:val="23"/>
        </w:rPr>
      </w:pPr>
    </w:p>
    <w:p w14:paraId="35F1E40C" w14:textId="77777777" w:rsidR="00C25F89" w:rsidRPr="00187CEB" w:rsidRDefault="009606DA" w:rsidP="00C25F89">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1BC66DEA" w14:textId="77777777" w:rsidR="00C25F89" w:rsidRPr="000E62D1" w:rsidRDefault="00C25F89" w:rsidP="00C25F89">
      <w:pPr>
        <w:jc w:val="both"/>
        <w:rPr>
          <w:rFonts w:ascii="Times New Roman" w:hAnsi="Times New Roman"/>
          <w:sz w:val="23"/>
          <w:szCs w:val="23"/>
        </w:rPr>
      </w:pPr>
    </w:p>
    <w:p w14:paraId="26735D69" w14:textId="77777777" w:rsidR="00C25F89" w:rsidRDefault="00C25F89" w:rsidP="00C26502">
      <w:pPr>
        <w:pStyle w:val="Heading2"/>
      </w:pPr>
      <w:r w:rsidRPr="00642E34">
        <w:t>Airport Zones</w:t>
      </w:r>
    </w:p>
    <w:p w14:paraId="32D34FD9"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FAB1557" w14:textId="77777777" w:rsidR="00C25F89" w:rsidRPr="000E62D1" w:rsidRDefault="009606DA"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115E9ED3" w14:textId="77777777" w:rsidR="00C25F89" w:rsidRDefault="009606DA" w:rsidP="00C25F89">
      <w:pPr>
        <w:ind w:firstLine="360"/>
        <w:jc w:val="both"/>
        <w:rPr>
          <w:rStyle w:val="Hyperlink"/>
          <w:rFonts w:ascii="Times New Roman" w:hAnsi="Times New Roman"/>
          <w:sz w:val="23"/>
          <w:szCs w:val="23"/>
        </w:rPr>
      </w:pPr>
      <w:hyperlink r:id="rId14" w:history="1">
        <w:r w:rsidR="00C25F89" w:rsidRPr="000E62D1">
          <w:rPr>
            <w:rStyle w:val="Hyperlink"/>
            <w:rFonts w:ascii="Times New Roman" w:hAnsi="Times New Roman"/>
            <w:sz w:val="23"/>
            <w:szCs w:val="23"/>
          </w:rPr>
          <w:t>https://www.epa.gov/nepa/nepassist</w:t>
        </w:r>
      </w:hyperlink>
    </w:p>
    <w:p w14:paraId="75FFADA3" w14:textId="77777777" w:rsidR="00C25F89" w:rsidRDefault="00C25F89" w:rsidP="00C25F89">
      <w:pPr>
        <w:jc w:val="both"/>
        <w:rPr>
          <w:rStyle w:val="Hyperlink"/>
          <w:rFonts w:ascii="Times New Roman" w:hAnsi="Times New Roman"/>
          <w:sz w:val="23"/>
          <w:szCs w:val="23"/>
        </w:rPr>
      </w:pPr>
    </w:p>
    <w:p w14:paraId="6CB52DC3" w14:textId="77777777" w:rsidR="00C25F89" w:rsidRPr="00642E34" w:rsidRDefault="00C25F89" w:rsidP="00C25F89">
      <w:pPr>
        <w:pStyle w:val="ListParagraph"/>
        <w:numPr>
          <w:ilvl w:val="0"/>
          <w:numId w:val="1"/>
        </w:numPr>
        <w:tabs>
          <w:tab w:val="left" w:pos="0"/>
        </w:tabs>
        <w:jc w:val="both"/>
        <w:rPr>
          <w:rFonts w:ascii="Times New Roman" w:hAnsi="Times New Roman"/>
          <w:i/>
          <w:sz w:val="23"/>
          <w:szCs w:val="23"/>
        </w:rPr>
      </w:pPr>
      <w:r w:rsidRPr="00642E34">
        <w:rPr>
          <w:rFonts w:ascii="Times New Roman" w:hAnsi="Times New Roman"/>
          <w:i/>
          <w:sz w:val="23"/>
          <w:szCs w:val="23"/>
        </w:rPr>
        <w:t xml:space="preserve">A map showing the site is not within 15,000 feet of a military airport or within 2,500 feet of a civilian airport. </w:t>
      </w:r>
    </w:p>
    <w:p w14:paraId="7DA9933D" w14:textId="77777777" w:rsidR="00C25F89" w:rsidRPr="00642E34" w:rsidRDefault="00C25F89" w:rsidP="00C25F89">
      <w:pPr>
        <w:tabs>
          <w:tab w:val="left" w:pos="0"/>
        </w:tabs>
        <w:jc w:val="both"/>
        <w:rPr>
          <w:rFonts w:ascii="Times New Roman" w:hAnsi="Times New Roman"/>
          <w:i/>
          <w:sz w:val="23"/>
          <w:szCs w:val="23"/>
        </w:rPr>
      </w:pPr>
    </w:p>
    <w:p w14:paraId="6D827FAC" w14:textId="77777777" w:rsidR="00C25F89" w:rsidRPr="00642E34" w:rsidRDefault="00C25F89" w:rsidP="00C25F89">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4268D4B5" w14:textId="77777777" w:rsidR="00C25F89" w:rsidRPr="00642E34" w:rsidRDefault="00C25F89" w:rsidP="00C25F89">
      <w:pPr>
        <w:tabs>
          <w:tab w:val="left" w:pos="0"/>
        </w:tabs>
        <w:jc w:val="both"/>
        <w:rPr>
          <w:rFonts w:ascii="Times New Roman" w:hAnsi="Times New Roman"/>
          <w:i/>
          <w:sz w:val="23"/>
          <w:szCs w:val="23"/>
        </w:rPr>
      </w:pPr>
    </w:p>
    <w:p w14:paraId="1C0A068D" w14:textId="3A64B982" w:rsidR="00C25F89" w:rsidRDefault="00C25F89" w:rsidP="001B3C3D">
      <w:pPr>
        <w:pStyle w:val="ListParagraph"/>
        <w:tabs>
          <w:tab w:val="left" w:pos="-18"/>
        </w:tabs>
        <w:jc w:val="both"/>
        <w:rPr>
          <w:rFonts w:ascii="Times New Roman" w:hAnsi="Times New Roman"/>
          <w:i/>
          <w:sz w:val="23"/>
          <w:szCs w:val="23"/>
        </w:rPr>
      </w:pPr>
      <w:r w:rsidRPr="00642E34">
        <w:rPr>
          <w:rFonts w:ascii="Times New Roman" w:hAnsi="Times New Roman"/>
          <w:i/>
          <w:sz w:val="23"/>
          <w:szCs w:val="23"/>
        </w:rPr>
        <w:t xml:space="preserve">If within 2,500 feet of a civilian airport, a map showing the site is not within a designated RPZ </w:t>
      </w:r>
      <w:r w:rsidRPr="00642E34">
        <w:rPr>
          <w:rFonts w:ascii="Times New Roman" w:hAnsi="Times New Roman"/>
          <w:i/>
          <w:sz w:val="23"/>
          <w:szCs w:val="23"/>
        </w:rPr>
        <w:lastRenderedPageBreak/>
        <w:t>or a letter from the airport operator stating so.</w:t>
      </w:r>
      <w:r>
        <w:rPr>
          <w:rFonts w:ascii="Times New Roman" w:hAnsi="Times New Roman"/>
          <w:i/>
          <w:sz w:val="23"/>
          <w:szCs w:val="23"/>
        </w:rPr>
        <w:t xml:space="preserve"> Provide a summary analysis of documentation </w:t>
      </w:r>
      <w:r w:rsidR="001B3C3D" w:rsidRPr="0035227E">
        <w:rPr>
          <w:rFonts w:ascii="Times New Roman" w:hAnsi="Times New Roman"/>
          <w:i/>
          <w:noProof/>
          <w:sz w:val="23"/>
          <w:szCs w:val="23"/>
        </w:rPr>
        <mc:AlternateContent>
          <mc:Choice Requires="wps">
            <w:drawing>
              <wp:anchor distT="45720" distB="45720" distL="114300" distR="114300" simplePos="0" relativeHeight="251658243" behindDoc="0" locked="0" layoutInCell="1" allowOverlap="1" wp14:anchorId="39E95A36" wp14:editId="6EF80DBE">
                <wp:simplePos x="0" y="0"/>
                <wp:positionH relativeFrom="margin">
                  <wp:align>right</wp:align>
                </wp:positionH>
                <wp:positionV relativeFrom="paragraph">
                  <wp:posOffset>344805</wp:posOffset>
                </wp:positionV>
                <wp:extent cx="5651500" cy="1404620"/>
                <wp:effectExtent l="0" t="0" r="25400" b="1016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4D94B2DE"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95A36" id="_x0000_s1030" type="#_x0000_t202" alt="&quot;&quot;" style="position:absolute;left:0;text-align:left;margin-left:393.8pt;margin-top:27.15pt;width:44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6f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">
                <v:textbox style="mso-fit-shape-to-text:t">
                  <w:txbxContent>
                    <w:p w14:paraId="4D94B2DE" w14:textId="77777777" w:rsidR="00C25F89" w:rsidRDefault="00C25F89" w:rsidP="00C25F89"/>
                  </w:txbxContent>
                </v:textbox>
                <w10:wrap type="square" anchorx="margin"/>
              </v:shape>
            </w:pict>
          </mc:Fallback>
        </mc:AlternateContent>
      </w:r>
      <w:r>
        <w:rPr>
          <w:rFonts w:ascii="Times New Roman" w:hAnsi="Times New Roman"/>
          <w:i/>
          <w:sz w:val="23"/>
          <w:szCs w:val="23"/>
        </w:rPr>
        <w:t>and compliance for section in the box below.</w:t>
      </w:r>
    </w:p>
    <w:p w14:paraId="635DBCBC" w14:textId="5A564367" w:rsidR="001B3C3D" w:rsidRDefault="001B3C3D" w:rsidP="001B3C3D">
      <w:pPr>
        <w:pStyle w:val="ListParagraph"/>
        <w:tabs>
          <w:tab w:val="left" w:pos="-18"/>
        </w:tabs>
        <w:jc w:val="both"/>
        <w:rPr>
          <w:rFonts w:ascii="Times New Roman" w:hAnsi="Times New Roman"/>
          <w:i/>
          <w:sz w:val="23"/>
          <w:szCs w:val="23"/>
        </w:rPr>
      </w:pPr>
    </w:p>
    <w:p w14:paraId="47A9FD27" w14:textId="77777777" w:rsidR="00C25F89" w:rsidRPr="00187CEB" w:rsidRDefault="009606DA" w:rsidP="00C25F89">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3F92FEF5" w14:textId="77777777" w:rsidR="00C25F89" w:rsidRPr="000A21AA" w:rsidRDefault="00C25F89" w:rsidP="00C25F89">
      <w:pPr>
        <w:tabs>
          <w:tab w:val="left" w:pos="90"/>
          <w:tab w:val="left" w:pos="360"/>
        </w:tabs>
        <w:jc w:val="both"/>
        <w:rPr>
          <w:rFonts w:ascii="Times New Roman" w:hAnsi="Times New Roman"/>
          <w:sz w:val="23"/>
          <w:szCs w:val="23"/>
        </w:rPr>
      </w:pPr>
    </w:p>
    <w:p w14:paraId="054BC4DD" w14:textId="77777777" w:rsidR="00C25F89" w:rsidRDefault="00C25F89" w:rsidP="00C26502">
      <w:pPr>
        <w:pStyle w:val="Heading2"/>
      </w:pPr>
      <w:r w:rsidRPr="0096037F">
        <w:t>Floodplains</w:t>
      </w:r>
    </w:p>
    <w:p w14:paraId="46CC0D2E"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D226EB6" w14:textId="77777777" w:rsidR="00C25F89" w:rsidRPr="000E62D1" w:rsidRDefault="009606DA" w:rsidP="00C25F89">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96249710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in the Floodway, Coastal High Hazard </w:t>
      </w:r>
      <w:proofErr w:type="gramStart"/>
      <w:r w:rsidR="00C25F89" w:rsidRPr="000E62D1">
        <w:rPr>
          <w:rFonts w:ascii="Times New Roman" w:hAnsi="Times New Roman"/>
          <w:sz w:val="23"/>
          <w:szCs w:val="23"/>
        </w:rPr>
        <w:t>Area</w:t>
      </w:r>
      <w:proofErr w:type="gramEnd"/>
      <w:r w:rsidR="00C25F89" w:rsidRPr="000E62D1">
        <w:rPr>
          <w:rFonts w:ascii="Times New Roman" w:hAnsi="Times New Roman"/>
          <w:sz w:val="23"/>
          <w:szCs w:val="23"/>
        </w:rPr>
        <w:t xml:space="preserve"> or 100-year or 500-year floodplain on the latest FEMA </w:t>
      </w:r>
      <w:proofErr w:type="spellStart"/>
      <w:r w:rsidR="00C25F89" w:rsidRPr="000E62D1">
        <w:rPr>
          <w:rFonts w:ascii="Times New Roman" w:hAnsi="Times New Roman"/>
          <w:sz w:val="23"/>
          <w:szCs w:val="23"/>
        </w:rPr>
        <w:t>floodmap</w:t>
      </w:r>
      <w:proofErr w:type="spellEnd"/>
      <w:r w:rsidR="00C25F89" w:rsidRPr="000E62D1">
        <w:rPr>
          <w:rFonts w:ascii="Times New Roman" w:hAnsi="Times New Roman"/>
          <w:sz w:val="23"/>
          <w:szCs w:val="23"/>
        </w:rPr>
        <w:t xml:space="preserve"> (including preliminary maps and Advisory Base Flood Elevations). </w:t>
      </w:r>
      <w:hyperlink r:id="rId15" w:history="1">
        <w:r w:rsidR="00C25F89" w:rsidRPr="000E62D1">
          <w:rPr>
            <w:rStyle w:val="Hyperlink"/>
            <w:rFonts w:ascii="Times New Roman" w:hAnsi="Times New Roman"/>
            <w:sz w:val="23"/>
            <w:szCs w:val="23"/>
          </w:rPr>
          <w:t>https://msc.fema.gov/portal</w:t>
        </w:r>
      </w:hyperlink>
      <w:r w:rsidR="00C25F89" w:rsidRPr="000E62D1">
        <w:rPr>
          <w:rStyle w:val="Hyperlink"/>
          <w:rFonts w:ascii="Times New Roman" w:hAnsi="Times New Roman"/>
          <w:sz w:val="23"/>
          <w:szCs w:val="23"/>
        </w:rPr>
        <w:t xml:space="preserve"> </w:t>
      </w:r>
    </w:p>
    <w:p w14:paraId="4CFDFD28" w14:textId="77777777" w:rsidR="00C25F89" w:rsidRDefault="00C25F89" w:rsidP="00C25F89">
      <w:pPr>
        <w:jc w:val="both"/>
        <w:rPr>
          <w:rFonts w:ascii="Times New Roman" w:hAnsi="Times New Roman"/>
          <w:b/>
          <w:i/>
          <w:sz w:val="28"/>
        </w:rPr>
      </w:pPr>
    </w:p>
    <w:p w14:paraId="31928B13" w14:textId="77777777" w:rsidR="008147D9" w:rsidRPr="008147D9" w:rsidRDefault="00C25F89" w:rsidP="008147D9">
      <w:pPr>
        <w:pStyle w:val="ListParagraph"/>
        <w:numPr>
          <w:ilvl w:val="0"/>
          <w:numId w:val="1"/>
        </w:numPr>
        <w:rPr>
          <w:rFonts w:ascii="Times New Roman" w:hAnsi="Times New Roman"/>
          <w:i/>
          <w:sz w:val="23"/>
          <w:szCs w:val="23"/>
        </w:rPr>
      </w:pPr>
      <w:r w:rsidRPr="0035227E">
        <w:rPr>
          <w:noProof/>
        </w:rPr>
        <mc:AlternateContent>
          <mc:Choice Requires="wps">
            <w:drawing>
              <wp:anchor distT="45720" distB="45720" distL="114300" distR="114300" simplePos="0" relativeHeight="251658247" behindDoc="0" locked="0" layoutInCell="1" allowOverlap="1" wp14:anchorId="6B529EE9" wp14:editId="3D3416F4">
                <wp:simplePos x="0" y="0"/>
                <wp:positionH relativeFrom="margin">
                  <wp:align>right</wp:align>
                </wp:positionH>
                <wp:positionV relativeFrom="paragraph">
                  <wp:posOffset>687070</wp:posOffset>
                </wp:positionV>
                <wp:extent cx="5651500" cy="1404620"/>
                <wp:effectExtent l="0" t="0" r="25400" b="1016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BCC2796"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29EE9" id="Text Box 6" o:spid="_x0000_s1031" type="#_x0000_t202" alt="&quot;&quot;" style="position:absolute;left:0;text-align:left;margin-left:393.8pt;margin-top:54.1pt;width:445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Bp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">
                <v:textbox style="mso-fit-shape-to-text:t">
                  <w:txbxContent>
                    <w:p w14:paraId="1BCC2796" w14:textId="77777777" w:rsidR="00C25F89" w:rsidRDefault="00C25F89" w:rsidP="00C25F89"/>
                  </w:txbxContent>
                </v:textbox>
                <w10:wrap type="square" anchorx="margin"/>
              </v:shape>
            </w:pict>
          </mc:Fallback>
        </mc:AlternateContent>
      </w:r>
      <w:r w:rsidRPr="008147D9">
        <w:rPr>
          <w:rFonts w:ascii="Times New Roman" w:hAnsi="Times New Roman"/>
          <w:i/>
          <w:sz w:val="23"/>
          <w:szCs w:val="23"/>
        </w:rPr>
        <w:t xml:space="preserve">FEMA FIRM or other latest-available data from FEMA showing the project location is not within a floodplain. </w:t>
      </w:r>
      <w:r w:rsidR="008147D9" w:rsidRPr="008147D9">
        <w:rPr>
          <w:rFonts w:ascii="Times New Roman" w:hAnsi="Times New Roman"/>
          <w:i/>
          <w:sz w:val="23"/>
          <w:szCs w:val="23"/>
        </w:rPr>
        <w:t>Provide a summary analysis of documentation and compliance for section in the box below.</w:t>
      </w:r>
    </w:p>
    <w:p w14:paraId="46E5B47C" w14:textId="5DEE2501" w:rsidR="00C25F89" w:rsidRPr="0013331A" w:rsidRDefault="00C25F89" w:rsidP="00C25F89">
      <w:pPr>
        <w:pStyle w:val="ListParagraph"/>
        <w:numPr>
          <w:ilvl w:val="0"/>
          <w:numId w:val="1"/>
        </w:numPr>
        <w:jc w:val="both"/>
        <w:rPr>
          <w:rFonts w:ascii="Times New Roman" w:hAnsi="Times New Roman"/>
          <w:b/>
          <w:i/>
          <w:sz w:val="28"/>
        </w:rPr>
      </w:pPr>
    </w:p>
    <w:p w14:paraId="7549C16D" w14:textId="77777777" w:rsidR="00C25F89" w:rsidRDefault="00C25F89" w:rsidP="00C25F89">
      <w:pPr>
        <w:jc w:val="both"/>
        <w:rPr>
          <w:rFonts w:ascii="Times New Roman" w:hAnsi="Times New Roman"/>
          <w:sz w:val="23"/>
          <w:szCs w:val="23"/>
          <w:u w:val="single"/>
        </w:rPr>
      </w:pPr>
    </w:p>
    <w:p w14:paraId="298E5E45" w14:textId="77777777" w:rsidR="00C25F89" w:rsidRPr="0013331A" w:rsidRDefault="009606DA" w:rsidP="00C25F89">
      <w:pPr>
        <w:tabs>
          <w:tab w:val="left" w:pos="360"/>
        </w:tabs>
        <w:jc w:val="both"/>
        <w:rPr>
          <w:rFonts w:ascii="Times New Roman" w:hAnsi="Times New Roman"/>
          <w:sz w:val="23"/>
          <w:szCs w:val="23"/>
        </w:rPr>
      </w:pPr>
      <w:sdt>
        <w:sdtPr>
          <w:rPr>
            <w:rFonts w:ascii="Times New Roman" w:hAnsi="Times New Roman"/>
            <w:sz w:val="23"/>
            <w:szCs w:val="23"/>
          </w:rPr>
          <w:id w:val="-69122862"/>
          <w14:checkbox>
            <w14:checked w14:val="0"/>
            <w14:checkedState w14:val="2612" w14:font="MS Gothic"/>
            <w14:uncheckedState w14:val="2610" w14:font="MS Gothic"/>
          </w14:checkbox>
        </w:sdtPr>
        <w:sdtEndPr/>
        <w:sdtContent>
          <w:r w:rsidR="00C25F89" w:rsidRPr="0013331A">
            <w:rPr>
              <w:rFonts w:ascii="MS Gothic" w:eastAsia="MS Gothic" w:hAnsi="MS Gothic" w:hint="eastAsia"/>
              <w:sz w:val="23"/>
              <w:szCs w:val="23"/>
            </w:rPr>
            <w:t>☐</w:t>
          </w:r>
        </w:sdtContent>
      </w:sdt>
      <w:r w:rsidR="00C25F89">
        <w:rPr>
          <w:rFonts w:ascii="Times New Roman" w:hAnsi="Times New Roman"/>
          <w:sz w:val="23"/>
          <w:szCs w:val="23"/>
        </w:rPr>
        <w:tab/>
      </w:r>
      <w:r w:rsidR="00C25F89" w:rsidRPr="00C26502">
        <w:rPr>
          <w:rStyle w:val="Heading3Char"/>
        </w:rPr>
        <w:t>100-year floodplain</w:t>
      </w:r>
      <w:r w:rsidR="00C25F89" w:rsidRPr="0013331A">
        <w:rPr>
          <w:rFonts w:ascii="Times New Roman" w:hAnsi="Times New Roman"/>
          <w:sz w:val="23"/>
          <w:szCs w:val="23"/>
        </w:rPr>
        <w:t xml:space="preserve"> - </w:t>
      </w:r>
    </w:p>
    <w:p w14:paraId="55C357A7" w14:textId="0E9B7411" w:rsidR="00C25F89" w:rsidRPr="0013331A" w:rsidRDefault="008C6CAF" w:rsidP="00C25F89">
      <w:pPr>
        <w:tabs>
          <w:tab w:val="left" w:pos="360"/>
        </w:tabs>
        <w:ind w:left="360"/>
        <w:jc w:val="both"/>
        <w:rPr>
          <w:rFonts w:ascii="Times New Roman" w:hAnsi="Times New Roman"/>
          <w:sz w:val="23"/>
          <w:szCs w:val="23"/>
        </w:rPr>
      </w:pPr>
      <w:r w:rsidRPr="008C6CAF">
        <w:rPr>
          <w:rFonts w:ascii="Times New Roman" w:hAnsi="Times New Roman"/>
          <w:sz w:val="23"/>
          <w:szCs w:val="23"/>
        </w:rPr>
        <w:t>If the project site is within the 100-year floodplain, an 8-step Process and required notifications are required. Any structure located within the 100-year floodplain WILL BE elevated to at least the BFE or floodproofed to one foot above the BFE. Elevated and floodproofed buildings must adhere to National Flood Insurance Program standards, and the project MUST NOT BE a Critical Action.</w:t>
      </w:r>
    </w:p>
    <w:p w14:paraId="420692A9" w14:textId="77777777" w:rsidR="00C25F89" w:rsidRDefault="00C25F89" w:rsidP="00C25F89">
      <w:pPr>
        <w:jc w:val="both"/>
        <w:rPr>
          <w:rFonts w:ascii="Times New Roman" w:hAnsi="Times New Roman"/>
          <w:b/>
          <w:i/>
          <w:sz w:val="28"/>
        </w:rPr>
      </w:pPr>
    </w:p>
    <w:p w14:paraId="41165029" w14:textId="260A111F" w:rsidR="00C25F89" w:rsidRPr="000E0E27" w:rsidRDefault="000E0E27" w:rsidP="003B5FE3">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8" behindDoc="0" locked="0" layoutInCell="1" allowOverlap="1" wp14:anchorId="38D334D3" wp14:editId="12615BE5">
                <wp:simplePos x="0" y="0"/>
                <wp:positionH relativeFrom="margin">
                  <wp:align>right</wp:align>
                </wp:positionH>
                <wp:positionV relativeFrom="paragraph">
                  <wp:posOffset>1193927</wp:posOffset>
                </wp:positionV>
                <wp:extent cx="5651500" cy="1404620"/>
                <wp:effectExtent l="0" t="0" r="25400" b="1016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67A7FB8"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334D3" id="Text Box 7" o:spid="_x0000_s1032" type="#_x0000_t202" alt="&quot;&quot;" style="position:absolute;left:0;text-align:left;margin-left:393.8pt;margin-top:94pt;width:44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KoFQIAACc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">
                <v:textbox style="mso-fit-shape-to-text:t">
                  <w:txbxContent>
                    <w:p w14:paraId="567A7FB8" w14:textId="77777777" w:rsidR="00C25F89" w:rsidRDefault="00C25F89" w:rsidP="00C25F89"/>
                  </w:txbxContent>
                </v:textbox>
                <w10:wrap type="square" anchorx="margin"/>
              </v:shape>
            </w:pict>
          </mc:Fallback>
        </mc:AlternateContent>
      </w:r>
      <w:r w:rsidRPr="000E0E27">
        <w:rPr>
          <w:rFonts w:ascii="Times New Roman" w:hAnsi="Times New Roman"/>
          <w:i/>
          <w:szCs w:val="24"/>
        </w:rPr>
        <w:t>Document the 8-step Process and required notifications. Provide the FIRM or latest-available FEMA data and document that the structure will be elevated at least the BFE or floodproofed to one foot above the BFE, that elevated and floodproofed buildings adhere to National Flood Insurance Program standards, and that the project is a not a Critical Action.</w:t>
      </w:r>
      <w:r>
        <w:rPr>
          <w:rFonts w:ascii="Times New Roman" w:hAnsi="Times New Roman"/>
          <w:i/>
          <w:szCs w:val="24"/>
        </w:rPr>
        <w:t xml:space="preserve"> Provide a summary of analysis of documentation and compliance for section in the box below. </w:t>
      </w:r>
    </w:p>
    <w:p w14:paraId="6796DC29" w14:textId="2B862CC8" w:rsidR="000E0E27" w:rsidRPr="000E0E27" w:rsidRDefault="000E0E27" w:rsidP="000E0E27">
      <w:pPr>
        <w:pStyle w:val="ListParagraph"/>
        <w:tabs>
          <w:tab w:val="left" w:pos="360"/>
        </w:tabs>
        <w:jc w:val="both"/>
        <w:rPr>
          <w:rFonts w:ascii="Times New Roman" w:hAnsi="Times New Roman"/>
          <w:i/>
          <w:sz w:val="23"/>
          <w:szCs w:val="23"/>
        </w:rPr>
      </w:pPr>
    </w:p>
    <w:p w14:paraId="100E03CC" w14:textId="77777777" w:rsidR="00C25F89" w:rsidRPr="00F95218" w:rsidRDefault="009606DA" w:rsidP="00C25F89">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C26502">
        <w:rPr>
          <w:rStyle w:val="Heading3Char"/>
        </w:rPr>
        <w:t>Floodway</w:t>
      </w:r>
      <w:r w:rsidR="00C25F89" w:rsidRPr="00F95218">
        <w:rPr>
          <w:rFonts w:ascii="Times New Roman" w:hAnsi="Times New Roman"/>
          <w:sz w:val="23"/>
          <w:szCs w:val="23"/>
        </w:rPr>
        <w:t xml:space="preserve"> – </w:t>
      </w:r>
    </w:p>
    <w:p w14:paraId="04B466DB" w14:textId="77777777" w:rsidR="00C25F89" w:rsidRDefault="00C25F89" w:rsidP="00C25F89">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17DA8673" w14:textId="77777777" w:rsidR="00C25F89" w:rsidRPr="000E62D1" w:rsidRDefault="00C25F89" w:rsidP="00C25F89">
      <w:pPr>
        <w:ind w:firstLine="360"/>
        <w:jc w:val="both"/>
        <w:rPr>
          <w:rFonts w:ascii="Times New Roman" w:hAnsi="Times New Roman"/>
          <w:sz w:val="23"/>
          <w:szCs w:val="23"/>
        </w:rPr>
      </w:pPr>
    </w:p>
    <w:p w14:paraId="06F9733F" w14:textId="6C80F794" w:rsidR="00185A37" w:rsidRPr="00185A37" w:rsidRDefault="00C25F89" w:rsidP="00185A3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9" behindDoc="0" locked="0" layoutInCell="1" allowOverlap="1" wp14:anchorId="6997533B" wp14:editId="3C0F1E15">
                <wp:simplePos x="0" y="0"/>
                <wp:positionH relativeFrom="margin">
                  <wp:align>right</wp:align>
                </wp:positionH>
                <wp:positionV relativeFrom="paragraph">
                  <wp:posOffset>677545</wp:posOffset>
                </wp:positionV>
                <wp:extent cx="5651500" cy="1404620"/>
                <wp:effectExtent l="0" t="0" r="25400" b="1016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1C05EE1"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7533B" id="Text Box 8" o:spid="_x0000_s1033" type="#_x0000_t202" alt="&quot;&quot;" style="position:absolute;left:0;text-align:left;margin-left:393.8pt;margin-top:53.35pt;width:445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eFQIAACcEAAAOAAAAZHJzL2Uyb0RvYy54bWysk99v2yAQx98n7X9AvC+2ozh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">
                <v:textbox style="mso-fit-shape-to-text:t">
                  <w:txbxContent>
                    <w:p w14:paraId="11C05EE1" w14:textId="77777777" w:rsidR="00C25F89" w:rsidRDefault="00C25F89" w:rsidP="00C25F89"/>
                  </w:txbxContent>
                </v:textbox>
                <w10:wrap type="square" anchorx="margin"/>
              </v:shape>
            </w:pict>
          </mc:Fallback>
        </mc:AlternateContent>
      </w:r>
      <w:r w:rsidR="00005BF3" w:rsidRPr="00005BF3">
        <w:rPr>
          <w:rFonts w:ascii="Times New Roman" w:hAnsi="Times New Roman"/>
          <w:i/>
          <w:sz w:val="23"/>
          <w:szCs w:val="23"/>
        </w:rPr>
        <w:t xml:space="preserve">If the project site is within a Floodway, provide the FIRM or latest-available FEMA data and document that the structure is a functionally dependent use. </w:t>
      </w:r>
      <w:r w:rsidR="00185A37" w:rsidRPr="00185A37">
        <w:rPr>
          <w:rFonts w:ascii="Times New Roman" w:hAnsi="Times New Roman"/>
          <w:i/>
          <w:sz w:val="23"/>
          <w:szCs w:val="23"/>
        </w:rPr>
        <w:t>Provide a summary analysis of documentation and compliance for section in the box below.</w:t>
      </w:r>
    </w:p>
    <w:p w14:paraId="7181264E" w14:textId="77777777" w:rsidR="00C25F89" w:rsidRDefault="00C25F89" w:rsidP="00C25F89">
      <w:pPr>
        <w:pStyle w:val="ListParagraph"/>
        <w:jc w:val="both"/>
        <w:rPr>
          <w:rFonts w:ascii="Times New Roman" w:hAnsi="Times New Roman"/>
          <w:b/>
          <w:i/>
          <w:sz w:val="28"/>
        </w:rPr>
      </w:pPr>
    </w:p>
    <w:p w14:paraId="02A780B7" w14:textId="77777777" w:rsidR="00C25F89" w:rsidRPr="00F95218" w:rsidRDefault="009606DA" w:rsidP="00C25F89">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C26502">
        <w:rPr>
          <w:rStyle w:val="Heading3Char"/>
        </w:rPr>
        <w:t>Coastal High Hazard Area</w:t>
      </w:r>
      <w:r w:rsidR="00C25F89" w:rsidRPr="00F95218">
        <w:rPr>
          <w:rFonts w:ascii="Times New Roman" w:hAnsi="Times New Roman"/>
          <w:sz w:val="23"/>
          <w:szCs w:val="23"/>
        </w:rPr>
        <w:t xml:space="preserve"> –</w:t>
      </w:r>
    </w:p>
    <w:p w14:paraId="6F01A20D" w14:textId="77777777" w:rsidR="00C25F89" w:rsidRPr="000E62D1" w:rsidRDefault="00C25F89" w:rsidP="00C25F89">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2CB2C80F" w14:textId="77777777" w:rsidR="00C25F89" w:rsidRDefault="00C25F89" w:rsidP="00C25F89">
      <w:pPr>
        <w:pStyle w:val="ListParagraph"/>
        <w:jc w:val="both"/>
        <w:rPr>
          <w:rFonts w:ascii="Times New Roman" w:hAnsi="Times New Roman"/>
          <w:b/>
          <w:i/>
          <w:sz w:val="28"/>
        </w:rPr>
      </w:pPr>
    </w:p>
    <w:p w14:paraId="61B1B140" w14:textId="3C442A58" w:rsidR="00C25F89" w:rsidRPr="00185A37" w:rsidRDefault="00C25F89" w:rsidP="00185A37">
      <w:pPr>
        <w:pStyle w:val="ListParagraph"/>
        <w:numPr>
          <w:ilvl w:val="0"/>
          <w:numId w:val="1"/>
        </w:numPr>
        <w:tabs>
          <w:tab w:val="left" w:pos="360"/>
        </w:tabs>
        <w:jc w:val="both"/>
        <w:rPr>
          <w:rFonts w:ascii="Times New Roman" w:hAnsi="Times New Roman"/>
          <w:i/>
          <w:sz w:val="23"/>
          <w:szCs w:val="23"/>
        </w:rPr>
      </w:pPr>
      <w:r>
        <w:rPr>
          <w:rFonts w:ascii="Times New Roman" w:hAnsi="Times New Roman"/>
          <w:i/>
          <w:sz w:val="23"/>
          <w:szCs w:val="23"/>
        </w:rPr>
        <w:t>P</w:t>
      </w:r>
      <w:r w:rsidRPr="00F95218">
        <w:rPr>
          <w:rFonts w:ascii="Times New Roman" w:hAnsi="Times New Roman"/>
          <w:i/>
          <w:sz w:val="23"/>
          <w:szCs w:val="23"/>
        </w:rPr>
        <w:t xml:space="preserve">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a Critical Action. </w:t>
      </w:r>
      <w:r w:rsidR="00185A37" w:rsidRPr="00185A37">
        <w:rPr>
          <w:rFonts w:ascii="Times New Roman" w:hAnsi="Times New Roman"/>
          <w:i/>
          <w:sz w:val="23"/>
          <w:szCs w:val="23"/>
        </w:rPr>
        <w:t>Provide a summary analysis of documentation and compliance for section in the box below.</w:t>
      </w:r>
    </w:p>
    <w:p w14:paraId="78E9E13A" w14:textId="77777777" w:rsidR="00C25F89" w:rsidRPr="00527353" w:rsidRDefault="00C25F89" w:rsidP="00C25F8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0" behindDoc="0" locked="0" layoutInCell="1" allowOverlap="1" wp14:anchorId="39C58B0A" wp14:editId="2B01E6D1">
                <wp:simplePos x="0" y="0"/>
                <wp:positionH relativeFrom="margin">
                  <wp:align>right</wp:align>
                </wp:positionH>
                <wp:positionV relativeFrom="paragraph">
                  <wp:posOffset>254635</wp:posOffset>
                </wp:positionV>
                <wp:extent cx="5651500" cy="1404620"/>
                <wp:effectExtent l="0" t="0" r="25400" b="1016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773AF187"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58B0A" id="Text Box 9" o:spid="_x0000_s1034" type="#_x0000_t202" alt="&quot;&quot;" style="position:absolute;left:0;text-align:left;margin-left:393.8pt;margin-top:20.05pt;width:445pt;height:110.6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cu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">
                <v:textbox style="mso-fit-shape-to-text:t">
                  <w:txbxContent>
                    <w:p w14:paraId="773AF187" w14:textId="77777777" w:rsidR="00C25F89" w:rsidRDefault="00C25F89" w:rsidP="00C25F89"/>
                  </w:txbxContent>
                </v:textbox>
                <w10:wrap type="square" anchorx="margin"/>
              </v:shape>
            </w:pict>
          </mc:Fallback>
        </mc:AlternateContent>
      </w:r>
    </w:p>
    <w:p w14:paraId="3F726D60" w14:textId="77777777" w:rsidR="00C25F89" w:rsidRDefault="00C25F89" w:rsidP="00C25F89">
      <w:pPr>
        <w:pStyle w:val="ListParagraph"/>
        <w:jc w:val="both"/>
        <w:rPr>
          <w:rFonts w:ascii="Times New Roman" w:hAnsi="Times New Roman"/>
          <w:b/>
          <w:i/>
          <w:sz w:val="28"/>
        </w:rPr>
      </w:pPr>
    </w:p>
    <w:p w14:paraId="23DAC6BB" w14:textId="77777777" w:rsidR="00C25F89" w:rsidRPr="000E62D1" w:rsidRDefault="009606DA" w:rsidP="00C25F89">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C26502">
        <w:rPr>
          <w:rStyle w:val="Heading3Char"/>
        </w:rPr>
        <w:t>500-year floodplain</w:t>
      </w:r>
      <w:r w:rsidR="00C25F89" w:rsidRPr="000E62D1">
        <w:rPr>
          <w:rFonts w:ascii="Times New Roman" w:hAnsi="Times New Roman"/>
          <w:sz w:val="23"/>
          <w:szCs w:val="23"/>
        </w:rPr>
        <w:t xml:space="preserve"> – </w:t>
      </w:r>
    </w:p>
    <w:p w14:paraId="1B06B905" w14:textId="77777777" w:rsidR="00C25F89" w:rsidRDefault="00C25F89" w:rsidP="00C25F89">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The project is NOT a Critical Action.</w:t>
      </w:r>
    </w:p>
    <w:p w14:paraId="6BF4BA6C" w14:textId="77777777" w:rsidR="00C25F89" w:rsidRDefault="00C25F89" w:rsidP="00C25F89">
      <w:pPr>
        <w:tabs>
          <w:tab w:val="left" w:pos="360"/>
        </w:tabs>
        <w:jc w:val="both"/>
        <w:rPr>
          <w:rFonts w:ascii="Times New Roman" w:hAnsi="Times New Roman"/>
          <w:sz w:val="23"/>
          <w:szCs w:val="23"/>
        </w:rPr>
      </w:pPr>
    </w:p>
    <w:p w14:paraId="26A0B79F" w14:textId="6FCD7BC9" w:rsidR="00C25F89" w:rsidRPr="00A7047D" w:rsidRDefault="006360CC" w:rsidP="00A7047D">
      <w:pPr>
        <w:pStyle w:val="ListParagraph"/>
        <w:numPr>
          <w:ilvl w:val="0"/>
          <w:numId w:val="1"/>
        </w:numPr>
        <w:tabs>
          <w:tab w:val="left" w:pos="360"/>
        </w:tabs>
        <w:jc w:val="both"/>
        <w:rPr>
          <w:rFonts w:ascii="Times New Roman" w:hAnsi="Times New Roman"/>
          <w:i/>
          <w:sz w:val="23"/>
          <w:szCs w:val="23"/>
        </w:rPr>
      </w:pPr>
      <w:r w:rsidRPr="006360CC">
        <w:rPr>
          <w:rFonts w:ascii="Times New Roman" w:hAnsi="Times New Roman"/>
          <w:i/>
          <w:sz w:val="23"/>
          <w:szCs w:val="23"/>
        </w:rPr>
        <w:t xml:space="preserve">If the project site is within the 500-year floodplain provide the FIRM or latest-available FEMA data and document that the structure is not a Critical Action. </w:t>
      </w:r>
      <w:r w:rsidR="00A7047D" w:rsidRPr="00A7047D">
        <w:rPr>
          <w:rFonts w:ascii="Times New Roman" w:hAnsi="Times New Roman"/>
          <w:i/>
          <w:sz w:val="23"/>
          <w:szCs w:val="23"/>
        </w:rPr>
        <w:t>Provide a summary analysis of documentation and compliance for section in the box below.</w:t>
      </w:r>
    </w:p>
    <w:p w14:paraId="7EB1284C" w14:textId="77777777" w:rsidR="00C25F89" w:rsidRPr="00527353" w:rsidRDefault="00C25F89" w:rsidP="00C25F8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1" behindDoc="0" locked="0" layoutInCell="1" allowOverlap="1" wp14:anchorId="776D00D6" wp14:editId="0300BBF1">
                <wp:simplePos x="0" y="0"/>
                <wp:positionH relativeFrom="margin">
                  <wp:align>right</wp:align>
                </wp:positionH>
                <wp:positionV relativeFrom="paragraph">
                  <wp:posOffset>235585</wp:posOffset>
                </wp:positionV>
                <wp:extent cx="5651500" cy="1404620"/>
                <wp:effectExtent l="0" t="0" r="25400" b="1016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3AEFB30"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D00D6" id="Text Box 10" o:spid="_x0000_s1035" type="#_x0000_t202" alt="&quot;&quot;" style="position:absolute;left:0;text-align:left;margin-left:393.8pt;margin-top:18.55pt;width:445pt;height:110.6pt;z-index:25165825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nY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">
                <v:textbox style="mso-fit-shape-to-text:t">
                  <w:txbxContent>
                    <w:p w14:paraId="53AEFB30" w14:textId="77777777" w:rsidR="00C25F89" w:rsidRDefault="00C25F89" w:rsidP="00C25F89"/>
                  </w:txbxContent>
                </v:textbox>
                <w10:wrap type="square" anchorx="margin"/>
              </v:shape>
            </w:pict>
          </mc:Fallback>
        </mc:AlternateContent>
      </w:r>
    </w:p>
    <w:p w14:paraId="6D63EE22" w14:textId="77777777" w:rsidR="00C25F89" w:rsidRDefault="00C25F89" w:rsidP="00C25F89">
      <w:pPr>
        <w:jc w:val="both"/>
        <w:rPr>
          <w:rFonts w:ascii="Times New Roman" w:hAnsi="Times New Roman"/>
          <w:i/>
          <w:sz w:val="23"/>
          <w:szCs w:val="23"/>
        </w:rPr>
      </w:pPr>
    </w:p>
    <w:p w14:paraId="2DB37860" w14:textId="77777777" w:rsidR="00C25F89" w:rsidRDefault="009606DA" w:rsidP="00C25F89">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 </w:t>
      </w:r>
    </w:p>
    <w:p w14:paraId="591DD59D" w14:textId="77777777" w:rsidR="00C25F89" w:rsidRDefault="00C25F89" w:rsidP="00C25F89">
      <w:pPr>
        <w:jc w:val="both"/>
        <w:rPr>
          <w:rFonts w:ascii="Times New Roman" w:hAnsi="Times New Roman"/>
          <w:i/>
          <w:sz w:val="23"/>
          <w:szCs w:val="23"/>
        </w:rPr>
      </w:pPr>
    </w:p>
    <w:p w14:paraId="6898C099" w14:textId="77777777" w:rsidR="00C25F89" w:rsidRPr="00F95218" w:rsidRDefault="00C25F89" w:rsidP="00C26502">
      <w:pPr>
        <w:pStyle w:val="Heading2"/>
      </w:pPr>
      <w:r w:rsidRPr="00F95218">
        <w:t>Wetlands</w:t>
      </w:r>
    </w:p>
    <w:p w14:paraId="4721A23F"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05A1D9B" w14:textId="77777777" w:rsidR="00C25F89" w:rsidRPr="000E62D1" w:rsidRDefault="009606DA"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will NOT adversely impact a wetland. The project will NOT drain, dredge, channelize, fill, dike, impound, or perform grading activities in wetlands.</w:t>
      </w:r>
    </w:p>
    <w:p w14:paraId="4C2EB187" w14:textId="77777777" w:rsidR="00C25F89" w:rsidRDefault="009606DA" w:rsidP="00C25F89">
      <w:pPr>
        <w:ind w:firstLine="360"/>
        <w:jc w:val="both"/>
        <w:rPr>
          <w:rFonts w:ascii="Times New Roman" w:hAnsi="Times New Roman"/>
          <w:sz w:val="23"/>
          <w:szCs w:val="23"/>
        </w:rPr>
      </w:pPr>
      <w:hyperlink r:id="rId16" w:history="1">
        <w:r w:rsidR="00C25F89" w:rsidRPr="000E62D1">
          <w:rPr>
            <w:rStyle w:val="Hyperlink"/>
            <w:rFonts w:ascii="Times New Roman" w:hAnsi="Times New Roman"/>
            <w:sz w:val="23"/>
            <w:szCs w:val="23"/>
          </w:rPr>
          <w:t>http://www.fws.gov/wetlands/Data/Mapper.html</w:t>
        </w:r>
      </w:hyperlink>
      <w:r w:rsidR="00C25F89" w:rsidRPr="000E62D1">
        <w:rPr>
          <w:rFonts w:ascii="Times New Roman" w:hAnsi="Times New Roman"/>
          <w:sz w:val="23"/>
          <w:szCs w:val="23"/>
        </w:rPr>
        <w:t xml:space="preserve">  </w:t>
      </w:r>
    </w:p>
    <w:p w14:paraId="365D6960" w14:textId="77777777" w:rsidR="00C25F89" w:rsidRDefault="00C25F89" w:rsidP="00C25F89">
      <w:pPr>
        <w:ind w:firstLine="360"/>
        <w:jc w:val="both"/>
        <w:rPr>
          <w:rFonts w:ascii="Times New Roman" w:hAnsi="Times New Roman"/>
          <w:sz w:val="23"/>
          <w:szCs w:val="23"/>
        </w:rPr>
      </w:pPr>
    </w:p>
    <w:p w14:paraId="38A05FD7" w14:textId="26526F26" w:rsidR="00C25F89" w:rsidRPr="00FA51D4" w:rsidRDefault="00FA51D4" w:rsidP="00FA51D4">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2" behindDoc="0" locked="0" layoutInCell="1" allowOverlap="1" wp14:anchorId="66669CC8" wp14:editId="4E36C220">
                <wp:simplePos x="0" y="0"/>
                <wp:positionH relativeFrom="margin">
                  <wp:align>right</wp:align>
                </wp:positionH>
                <wp:positionV relativeFrom="paragraph">
                  <wp:posOffset>518795</wp:posOffset>
                </wp:positionV>
                <wp:extent cx="5651500" cy="1404620"/>
                <wp:effectExtent l="0" t="0" r="25400" b="1016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33DACC5"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69CC8" id="Text Box 11" o:spid="_x0000_s1036" type="#_x0000_t202" alt="&quot;&quot;" style="position:absolute;left:0;text-align:left;margin-left:393.8pt;margin-top:40.85pt;width:445pt;height:110.6pt;z-index:2516582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q+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">
                <v:textbox style="mso-fit-shape-to-text:t">
                  <w:txbxContent>
                    <w:p w14:paraId="133DACC5" w14:textId="77777777" w:rsidR="00C25F89" w:rsidRDefault="00C25F89" w:rsidP="00C25F89"/>
                  </w:txbxContent>
                </v:textbox>
                <w10:wrap type="square" anchorx="margin"/>
              </v:shape>
            </w:pict>
          </mc:Fallback>
        </mc:AlternateContent>
      </w:r>
      <w:r w:rsidR="00C25F89" w:rsidRPr="004951F3">
        <w:rPr>
          <w:rFonts w:ascii="Times New Roman" w:hAnsi="Times New Roman"/>
          <w:i/>
          <w:sz w:val="23"/>
          <w:szCs w:val="23"/>
        </w:rPr>
        <w:t>A map showing the project is not located in a jurisdictional or non-jurisdictional wetland.</w:t>
      </w:r>
      <w:r w:rsidRPr="00FA51D4">
        <w:rPr>
          <w:rFonts w:ascii="Times New Roman" w:hAnsi="Times New Roman"/>
          <w:i/>
          <w:sz w:val="23"/>
          <w:szCs w:val="23"/>
        </w:rPr>
        <w:t xml:space="preserve"> Provide a summary analysis of documentation and compliance for section in the box below.</w:t>
      </w:r>
    </w:p>
    <w:p w14:paraId="7B899E62" w14:textId="77777777" w:rsidR="00C25F89" w:rsidRPr="004951F3" w:rsidRDefault="00C25F89" w:rsidP="00C25F89">
      <w:pPr>
        <w:pStyle w:val="ListParagraph"/>
        <w:jc w:val="both"/>
        <w:rPr>
          <w:rFonts w:ascii="Times New Roman" w:hAnsi="Times New Roman"/>
          <w:sz w:val="23"/>
          <w:szCs w:val="23"/>
        </w:rPr>
      </w:pPr>
    </w:p>
    <w:p w14:paraId="698E094A" w14:textId="77777777" w:rsidR="00C25F89" w:rsidRDefault="009606DA" w:rsidP="00C25F89">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21CF29C7" w14:textId="77777777" w:rsidR="00C25F89" w:rsidRPr="00F95218" w:rsidRDefault="00C25F89" w:rsidP="00C25F89">
      <w:pPr>
        <w:jc w:val="both"/>
        <w:rPr>
          <w:rFonts w:ascii="Times New Roman" w:hAnsi="Times New Roman"/>
          <w:i/>
          <w:sz w:val="23"/>
          <w:szCs w:val="23"/>
        </w:rPr>
      </w:pPr>
    </w:p>
    <w:p w14:paraId="23827676" w14:textId="77777777" w:rsidR="00C25F89" w:rsidRPr="007B489E" w:rsidRDefault="00C25F89" w:rsidP="00C26502">
      <w:pPr>
        <w:pStyle w:val="Heading2"/>
      </w:pPr>
      <w:r w:rsidRPr="007B489E">
        <w:t>Contamination</w:t>
      </w:r>
    </w:p>
    <w:p w14:paraId="5F074510"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4F1597E" w14:textId="77777777" w:rsidR="00C25F89" w:rsidRDefault="009606DA"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FREE of hazardous materials, contamination, toxic chemicals and gases, and radioactive substances, where a hazard could affect the health and safety of occupants or conflict with the intended use of the property. </w:t>
      </w:r>
    </w:p>
    <w:p w14:paraId="2A031915" w14:textId="77777777" w:rsidR="00C25F89" w:rsidRDefault="00C25F89" w:rsidP="00C25F89">
      <w:pPr>
        <w:jc w:val="both"/>
        <w:rPr>
          <w:rFonts w:ascii="Times New Roman" w:hAnsi="Times New Roman"/>
          <w:sz w:val="23"/>
          <w:szCs w:val="23"/>
        </w:rPr>
      </w:pPr>
    </w:p>
    <w:p w14:paraId="53E5FA18" w14:textId="77777777" w:rsidR="00C25F89" w:rsidRPr="000E62D1" w:rsidRDefault="00C25F89" w:rsidP="00C25F89">
      <w:pPr>
        <w:ind w:firstLine="360"/>
        <w:jc w:val="both"/>
        <w:rPr>
          <w:rFonts w:ascii="Times New Roman" w:hAnsi="Times New Roman"/>
          <w:sz w:val="23"/>
          <w:szCs w:val="23"/>
        </w:rPr>
      </w:pPr>
      <w:r w:rsidRPr="000E62D1">
        <w:rPr>
          <w:rFonts w:ascii="Times New Roman" w:hAnsi="Times New Roman"/>
          <w:sz w:val="23"/>
          <w:szCs w:val="23"/>
        </w:rPr>
        <w:t xml:space="preserve">AND </w:t>
      </w:r>
    </w:p>
    <w:p w14:paraId="38B83ECA" w14:textId="77777777" w:rsidR="00C25F89" w:rsidRPr="000E62D1" w:rsidRDefault="00C25F89" w:rsidP="00C25F89">
      <w:pPr>
        <w:jc w:val="both"/>
        <w:rPr>
          <w:rFonts w:ascii="Times New Roman" w:hAnsi="Times New Roman"/>
          <w:sz w:val="23"/>
          <w:szCs w:val="23"/>
        </w:rPr>
      </w:pPr>
    </w:p>
    <w:p w14:paraId="0F4D9D95" w14:textId="77777777" w:rsidR="00C25F89" w:rsidRDefault="00C25F89" w:rsidP="00C25F89">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2FA31A92" w14:textId="77777777" w:rsidR="00C25F89" w:rsidRDefault="00C25F89" w:rsidP="00C25F89">
      <w:pPr>
        <w:ind w:left="360"/>
        <w:jc w:val="both"/>
        <w:rPr>
          <w:rFonts w:ascii="Times New Roman" w:hAnsi="Times New Roman"/>
          <w:sz w:val="23"/>
          <w:szCs w:val="23"/>
        </w:rPr>
      </w:pPr>
    </w:p>
    <w:p w14:paraId="1F3F2AC8" w14:textId="77777777" w:rsidR="00C25F89" w:rsidRPr="000E62D1" w:rsidRDefault="00C25F89" w:rsidP="00C25F89">
      <w:pPr>
        <w:ind w:left="360"/>
        <w:jc w:val="both"/>
        <w:rPr>
          <w:rFonts w:ascii="Times New Roman" w:hAnsi="Times New Roman"/>
          <w:sz w:val="23"/>
          <w:szCs w:val="23"/>
        </w:rPr>
      </w:pPr>
      <w:r w:rsidRPr="000E62D1">
        <w:rPr>
          <w:rFonts w:ascii="Times New Roman" w:hAnsi="Times New Roman"/>
          <w:sz w:val="23"/>
          <w:szCs w:val="23"/>
        </w:rPr>
        <w:t xml:space="preserve">Note:  The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55590908" w14:textId="77777777" w:rsidR="00C25F89" w:rsidRDefault="009606DA" w:rsidP="00C25F89">
      <w:pPr>
        <w:ind w:left="360"/>
        <w:jc w:val="both"/>
        <w:rPr>
          <w:rStyle w:val="Hyperlink"/>
          <w:rFonts w:ascii="Times New Roman" w:hAnsi="Times New Roman"/>
          <w:sz w:val="23"/>
          <w:szCs w:val="23"/>
        </w:rPr>
      </w:pPr>
      <w:hyperlink r:id="rId17" w:history="1">
        <w:r w:rsidR="00C25F89" w:rsidRPr="000E62D1">
          <w:rPr>
            <w:rStyle w:val="Hyperlink"/>
            <w:rFonts w:ascii="Times New Roman" w:hAnsi="Times New Roman"/>
            <w:sz w:val="23"/>
            <w:szCs w:val="23"/>
          </w:rPr>
          <w:t>https://www.hudexchange.info/environmental-review/site-contamination/</w:t>
        </w:r>
      </w:hyperlink>
    </w:p>
    <w:p w14:paraId="53BC5198" w14:textId="77777777" w:rsidR="00C25F89" w:rsidRDefault="00C25F89" w:rsidP="00C25F89">
      <w:pPr>
        <w:ind w:left="360"/>
        <w:jc w:val="both"/>
        <w:rPr>
          <w:rStyle w:val="Hyperlink"/>
          <w:rFonts w:ascii="Times New Roman" w:hAnsi="Times New Roman"/>
          <w:sz w:val="23"/>
          <w:szCs w:val="23"/>
        </w:rPr>
      </w:pPr>
    </w:p>
    <w:p w14:paraId="7A931E50" w14:textId="77777777" w:rsidR="00C25F89" w:rsidRPr="000E62D1" w:rsidRDefault="00C25F89" w:rsidP="00C25F89">
      <w:pPr>
        <w:tabs>
          <w:tab w:val="left" w:pos="0"/>
        </w:tabs>
        <w:jc w:val="both"/>
        <w:rPr>
          <w:rFonts w:ascii="Times New Roman" w:hAnsi="Times New Roman"/>
          <w:sz w:val="23"/>
          <w:szCs w:val="23"/>
        </w:rPr>
      </w:pPr>
    </w:p>
    <w:p w14:paraId="78FEEB0E" w14:textId="77777777" w:rsidR="00C25F89" w:rsidRPr="00624BB5" w:rsidRDefault="00C25F89" w:rsidP="00C25F89">
      <w:pPr>
        <w:pStyle w:val="ListParagraph"/>
        <w:numPr>
          <w:ilvl w:val="0"/>
          <w:numId w:val="1"/>
        </w:numPr>
        <w:jc w:val="both"/>
        <w:rPr>
          <w:rFonts w:ascii="Times New Roman" w:hAnsi="Times New Roman"/>
          <w:i/>
          <w:sz w:val="23"/>
          <w:szCs w:val="23"/>
        </w:rPr>
      </w:pPr>
      <w:r w:rsidRPr="00624BB5">
        <w:rPr>
          <w:rFonts w:ascii="Times New Roman" w:hAnsi="Times New Roman"/>
          <w:i/>
          <w:sz w:val="23"/>
          <w:szCs w:val="23"/>
        </w:rPr>
        <w:t xml:space="preserve">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p>
    <w:p w14:paraId="668C6BFF" w14:textId="77777777" w:rsidR="00C25F89" w:rsidRPr="00624BB5" w:rsidRDefault="00C25F89" w:rsidP="00C25F89">
      <w:pPr>
        <w:tabs>
          <w:tab w:val="left" w:pos="0"/>
        </w:tabs>
        <w:jc w:val="both"/>
        <w:rPr>
          <w:rFonts w:ascii="Times New Roman" w:hAnsi="Times New Roman"/>
          <w:i/>
          <w:sz w:val="23"/>
          <w:szCs w:val="23"/>
        </w:rPr>
      </w:pPr>
    </w:p>
    <w:p w14:paraId="341815D7" w14:textId="77777777" w:rsidR="00C25F89" w:rsidRPr="00624BB5" w:rsidRDefault="00C25F89" w:rsidP="00C25F89">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Multifamily properties (more than 4 units)</w:t>
      </w:r>
      <w:r w:rsidRPr="00A250D2">
        <w:rPr>
          <w:rFonts w:ascii="Times New Roman" w:hAnsi="Times New Roman"/>
          <w:b/>
          <w:i/>
          <w:sz w:val="23"/>
          <w:szCs w:val="23"/>
        </w:rPr>
        <w:t xml:space="preserve"> </w:t>
      </w:r>
      <w:r w:rsidRPr="00624BB5">
        <w:rPr>
          <w:rFonts w:ascii="Times New Roman" w:hAnsi="Times New Roman"/>
          <w:i/>
          <w:sz w:val="23"/>
          <w:szCs w:val="23"/>
        </w:rPr>
        <w:t>- a Phase I ESA–ASTM is required. If the Phase I ESA identifies RECs, a Phase II ESA–ASTM will be required. 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1B0AAAC8" w14:textId="77777777" w:rsidR="00C25F89" w:rsidRPr="00624BB5" w:rsidRDefault="00C25F89" w:rsidP="00C25F89">
      <w:pPr>
        <w:tabs>
          <w:tab w:val="left" w:pos="0"/>
        </w:tabs>
        <w:jc w:val="both"/>
        <w:rPr>
          <w:rFonts w:ascii="Times New Roman" w:hAnsi="Times New Roman"/>
          <w:i/>
          <w:sz w:val="23"/>
          <w:szCs w:val="23"/>
        </w:rPr>
      </w:pPr>
    </w:p>
    <w:p w14:paraId="03466DB0" w14:textId="613222DA" w:rsidR="00C25F89" w:rsidRDefault="00C25F89" w:rsidP="00C25F89">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Single family properties</w:t>
      </w:r>
      <w:r w:rsidRPr="00624BB5">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 </w:t>
      </w:r>
    </w:p>
    <w:p w14:paraId="4451EC1B" w14:textId="4AC96899" w:rsidR="00771517" w:rsidRDefault="00771517" w:rsidP="00C25F89">
      <w:pPr>
        <w:tabs>
          <w:tab w:val="left" w:pos="0"/>
        </w:tabs>
        <w:ind w:left="720"/>
        <w:jc w:val="both"/>
        <w:rPr>
          <w:rFonts w:ascii="Times New Roman" w:hAnsi="Times New Roman"/>
          <w:i/>
          <w:sz w:val="23"/>
          <w:szCs w:val="23"/>
        </w:rPr>
      </w:pPr>
    </w:p>
    <w:p w14:paraId="71120959" w14:textId="39050177" w:rsidR="00771517" w:rsidRPr="00771517" w:rsidRDefault="00771517" w:rsidP="00771517">
      <w:pPr>
        <w:tabs>
          <w:tab w:val="left" w:pos="360"/>
        </w:tabs>
        <w:ind w:left="720"/>
        <w:contextualSpacing/>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4" behindDoc="0" locked="0" layoutInCell="1" allowOverlap="1" wp14:anchorId="6354564F" wp14:editId="25C21A99">
                <wp:simplePos x="0" y="0"/>
                <wp:positionH relativeFrom="margin">
                  <wp:align>right</wp:align>
                </wp:positionH>
                <wp:positionV relativeFrom="paragraph">
                  <wp:posOffset>328295</wp:posOffset>
                </wp:positionV>
                <wp:extent cx="5651500" cy="1404620"/>
                <wp:effectExtent l="0" t="0" r="25400" b="1016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266A5C7"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4564F" id="Text Box 13" o:spid="_x0000_s1037" type="#_x0000_t202" alt="&quot;&quot;" style="position:absolute;left:0;text-align:left;margin-left:393.8pt;margin-top:25.85pt;width:445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RI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">
                <v:textbox style="mso-fit-shape-to-text:t">
                  <w:txbxContent>
                    <w:p w14:paraId="0266A5C7" w14:textId="77777777" w:rsidR="00C25F89" w:rsidRDefault="00C25F89" w:rsidP="00C25F89"/>
                  </w:txbxContent>
                </v:textbox>
                <w10:wrap type="square" anchorx="margin"/>
              </v:shape>
            </w:pict>
          </mc:Fallback>
        </mc:AlternateContent>
      </w:r>
      <w:r w:rsidRPr="00771517">
        <w:rPr>
          <w:rFonts w:ascii="Times New Roman" w:hAnsi="Times New Roman"/>
          <w:i/>
          <w:sz w:val="23"/>
          <w:szCs w:val="23"/>
        </w:rPr>
        <w:t>Provide a summary analysis of documentation and compliance for section in the box below.</w:t>
      </w:r>
    </w:p>
    <w:p w14:paraId="3FEAA0CD" w14:textId="25012C16" w:rsidR="00C25F89" w:rsidRDefault="00C25F89" w:rsidP="00C25F89">
      <w:pPr>
        <w:tabs>
          <w:tab w:val="left" w:pos="0"/>
        </w:tabs>
        <w:ind w:left="720"/>
        <w:jc w:val="both"/>
        <w:rPr>
          <w:rFonts w:ascii="Times New Roman" w:hAnsi="Times New Roman"/>
          <w:i/>
          <w:sz w:val="23"/>
          <w:szCs w:val="23"/>
        </w:rPr>
      </w:pPr>
    </w:p>
    <w:p w14:paraId="2727A43B" w14:textId="77777777" w:rsidR="00C25F89" w:rsidRDefault="009606DA" w:rsidP="00C25F89">
      <w:pPr>
        <w:jc w:val="both"/>
        <w:rPr>
          <w:rFonts w:ascii="Times New Roman" w:hAnsi="Times New Roman"/>
          <w:sz w:val="23"/>
          <w:szCs w:val="23"/>
        </w:rPr>
      </w:pPr>
      <w:sdt>
        <w:sdtPr>
          <w:rPr>
            <w:rFonts w:ascii="MS Gothic" w:eastAsia="MS Gothic" w:hAnsi="MS Gothic"/>
            <w:sz w:val="23"/>
            <w:szCs w:val="23"/>
          </w:rPr>
          <w:id w:val="-1423026847"/>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36D4280D" w14:textId="77777777" w:rsidR="00C25F89" w:rsidRPr="00624BB5" w:rsidRDefault="00C25F89" w:rsidP="00C25F89">
      <w:pPr>
        <w:tabs>
          <w:tab w:val="left" w:pos="0"/>
        </w:tabs>
        <w:ind w:left="720"/>
        <w:jc w:val="both"/>
        <w:rPr>
          <w:rFonts w:ascii="Times New Roman" w:hAnsi="Times New Roman"/>
          <w:i/>
          <w:sz w:val="23"/>
          <w:szCs w:val="23"/>
        </w:rPr>
      </w:pPr>
    </w:p>
    <w:p w14:paraId="0411528B" w14:textId="3B5A9BF8" w:rsidR="00C25F89" w:rsidRPr="00624BB5" w:rsidRDefault="00C25F89" w:rsidP="00C26502">
      <w:pPr>
        <w:pStyle w:val="Heading2"/>
      </w:pPr>
      <w:r w:rsidRPr="00624BB5">
        <w:lastRenderedPageBreak/>
        <w:t>Noise</w:t>
      </w:r>
    </w:p>
    <w:p w14:paraId="27984D7A" w14:textId="77777777"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18E116E4" w14:textId="77777777" w:rsidR="00C25F89" w:rsidRDefault="009606DA" w:rsidP="00C25F89">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External noise level is LESS THAN 65 </w:t>
      </w:r>
      <w:proofErr w:type="spellStart"/>
      <w:r w:rsidR="00C25F89" w:rsidRPr="000E62D1">
        <w:rPr>
          <w:rFonts w:ascii="Times New Roman" w:hAnsi="Times New Roman"/>
          <w:sz w:val="23"/>
          <w:szCs w:val="23"/>
        </w:rPr>
        <w:t>dB.</w:t>
      </w:r>
      <w:proofErr w:type="spellEnd"/>
    </w:p>
    <w:p w14:paraId="0E37ECF1" w14:textId="77777777" w:rsidR="00C25F89" w:rsidRDefault="00C25F89" w:rsidP="00C25F89">
      <w:pPr>
        <w:tabs>
          <w:tab w:val="left" w:pos="360"/>
        </w:tabs>
        <w:jc w:val="both"/>
        <w:rPr>
          <w:rFonts w:ascii="Times New Roman" w:hAnsi="Times New Roman"/>
          <w:sz w:val="23"/>
          <w:szCs w:val="23"/>
        </w:rPr>
      </w:pPr>
    </w:p>
    <w:p w14:paraId="05752353" w14:textId="795D1FA5" w:rsidR="00771517" w:rsidRPr="00771517" w:rsidRDefault="00C25F89" w:rsidP="00771517">
      <w:pPr>
        <w:pStyle w:val="ListParagraph"/>
        <w:numPr>
          <w:ilvl w:val="0"/>
          <w:numId w:val="1"/>
        </w:numPr>
        <w:tabs>
          <w:tab w:val="left" w:pos="360"/>
        </w:tabs>
        <w:jc w:val="both"/>
        <w:rPr>
          <w:rFonts w:ascii="Times New Roman" w:hAnsi="Times New Roman"/>
          <w:i/>
          <w:sz w:val="23"/>
          <w:szCs w:val="23"/>
        </w:rPr>
      </w:pPr>
      <w:r w:rsidRPr="00624BB5">
        <w:rPr>
          <w:rFonts w:ascii="Times New Roman" w:hAnsi="Times New Roman"/>
          <w:i/>
          <w:sz w:val="23"/>
          <w:szCs w:val="23"/>
        </w:rPr>
        <w:t>Document the external noise level.</w:t>
      </w:r>
      <w:r w:rsidR="00771517">
        <w:rPr>
          <w:rFonts w:ascii="Times New Roman" w:hAnsi="Times New Roman"/>
          <w:i/>
          <w:sz w:val="23"/>
          <w:szCs w:val="23"/>
        </w:rPr>
        <w:t xml:space="preserve"> </w:t>
      </w:r>
      <w:r w:rsidR="00771517" w:rsidRPr="00771517">
        <w:rPr>
          <w:rFonts w:ascii="Times New Roman" w:hAnsi="Times New Roman"/>
          <w:i/>
          <w:sz w:val="23"/>
          <w:szCs w:val="23"/>
        </w:rPr>
        <w:t>Provide a summary analysis of documentation and compliance for section in the box below.</w:t>
      </w:r>
    </w:p>
    <w:p w14:paraId="1289914D" w14:textId="0493FB59" w:rsidR="00C25F89" w:rsidRPr="00624BB5" w:rsidRDefault="00771517" w:rsidP="00771517">
      <w:pPr>
        <w:pStyle w:val="ListParagraph"/>
        <w:tabs>
          <w:tab w:val="left" w:pos="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5" behindDoc="0" locked="0" layoutInCell="1" allowOverlap="1" wp14:anchorId="0C6FA1F3" wp14:editId="22832950">
                <wp:simplePos x="0" y="0"/>
                <wp:positionH relativeFrom="margin">
                  <wp:align>right</wp:align>
                </wp:positionH>
                <wp:positionV relativeFrom="paragraph">
                  <wp:posOffset>239395</wp:posOffset>
                </wp:positionV>
                <wp:extent cx="5651500" cy="1404620"/>
                <wp:effectExtent l="0" t="0" r="25400" b="1016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F4D2F09"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FA1F3" id="Text Box 14" o:spid="_x0000_s1038" type="#_x0000_t202" alt="&quot;&quot;" style="position:absolute;left:0;text-align:left;margin-left:393.8pt;margin-top:18.85pt;width:445pt;height:110.6pt;z-index:25165825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aJFQ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">
                <v:textbox style="mso-fit-shape-to-text:t">
                  <w:txbxContent>
                    <w:p w14:paraId="0F4D2F09" w14:textId="77777777" w:rsidR="00C25F89" w:rsidRDefault="00C25F89" w:rsidP="00C25F89"/>
                  </w:txbxContent>
                </v:textbox>
                <w10:wrap type="square" anchorx="margin"/>
              </v:shape>
            </w:pict>
          </mc:Fallback>
        </mc:AlternateContent>
      </w:r>
    </w:p>
    <w:p w14:paraId="4297EFD8" w14:textId="77777777" w:rsidR="00C25F89" w:rsidRPr="00624BB5" w:rsidRDefault="00C25F89" w:rsidP="00C25F89">
      <w:pPr>
        <w:pStyle w:val="ListParagraph"/>
        <w:tabs>
          <w:tab w:val="left" w:pos="360"/>
        </w:tabs>
        <w:jc w:val="both"/>
        <w:rPr>
          <w:rFonts w:ascii="Times New Roman" w:hAnsi="Times New Roman"/>
          <w:sz w:val="23"/>
          <w:szCs w:val="23"/>
        </w:rPr>
      </w:pPr>
    </w:p>
    <w:p w14:paraId="59D90623" w14:textId="77777777" w:rsidR="00C25F89" w:rsidRDefault="009606DA"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211881723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External noise level is between 65 dB and less than 75 </w:t>
      </w:r>
      <w:proofErr w:type="spellStart"/>
      <w:r w:rsidR="00C25F89" w:rsidRPr="000E62D1">
        <w:rPr>
          <w:rFonts w:ascii="Times New Roman" w:hAnsi="Times New Roman"/>
          <w:sz w:val="23"/>
          <w:szCs w:val="23"/>
        </w:rPr>
        <w:t>dB.</w:t>
      </w:r>
      <w:proofErr w:type="spellEnd"/>
      <w:r w:rsidR="00C25F89" w:rsidRPr="000E62D1">
        <w:rPr>
          <w:rFonts w:ascii="Times New Roman" w:hAnsi="Times New Roman"/>
          <w:sz w:val="23"/>
          <w:szCs w:val="23"/>
        </w:rPr>
        <w:t xml:space="preserve"> Mitigation measures result in an interior standard of 45 </w:t>
      </w:r>
      <w:proofErr w:type="spellStart"/>
      <w:r w:rsidR="00C25F89" w:rsidRPr="000E62D1">
        <w:rPr>
          <w:rFonts w:ascii="Times New Roman" w:hAnsi="Times New Roman"/>
          <w:sz w:val="23"/>
          <w:szCs w:val="23"/>
        </w:rPr>
        <w:t>dB.</w:t>
      </w:r>
      <w:proofErr w:type="spellEnd"/>
      <w:r w:rsidR="00C25F89" w:rsidRPr="000E62D1">
        <w:rPr>
          <w:rFonts w:ascii="Times New Roman" w:hAnsi="Times New Roman"/>
          <w:sz w:val="23"/>
          <w:szCs w:val="23"/>
        </w:rPr>
        <w:t xml:space="preserve"> </w:t>
      </w:r>
    </w:p>
    <w:p w14:paraId="75CD504B" w14:textId="5C6B4EAF" w:rsidR="00C25F89" w:rsidRPr="00624BB5" w:rsidRDefault="00C25F89" w:rsidP="00C25F89">
      <w:pPr>
        <w:tabs>
          <w:tab w:val="left" w:pos="360"/>
        </w:tabs>
        <w:ind w:left="360" w:hanging="360"/>
        <w:jc w:val="both"/>
        <w:rPr>
          <w:rFonts w:ascii="Times New Roman" w:hAnsi="Times New Roman"/>
          <w:i/>
          <w:sz w:val="23"/>
          <w:szCs w:val="23"/>
        </w:rPr>
      </w:pPr>
    </w:p>
    <w:p w14:paraId="08E879F4" w14:textId="2E647B6C" w:rsidR="00771517" w:rsidRPr="00771517" w:rsidRDefault="00C25F89" w:rsidP="00771517">
      <w:pPr>
        <w:pStyle w:val="ListParagraph"/>
        <w:numPr>
          <w:ilvl w:val="0"/>
          <w:numId w:val="1"/>
        </w:numPr>
        <w:tabs>
          <w:tab w:val="left" w:pos="360"/>
        </w:tabs>
        <w:jc w:val="both"/>
        <w:rPr>
          <w:rFonts w:ascii="Times New Roman" w:hAnsi="Times New Roman"/>
          <w:i/>
          <w:sz w:val="23"/>
          <w:szCs w:val="23"/>
        </w:rPr>
      </w:pPr>
      <w:r w:rsidRPr="00624BB5">
        <w:rPr>
          <w:rFonts w:ascii="Times New Roman" w:hAnsi="Times New Roman"/>
          <w:i/>
          <w:sz w:val="23"/>
          <w:szCs w:val="23"/>
        </w:rPr>
        <w:t xml:space="preserve">Document the external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r w:rsidR="00771517" w:rsidRPr="00771517">
        <w:rPr>
          <w:rFonts w:ascii="Times New Roman" w:hAnsi="Times New Roman"/>
          <w:i/>
          <w:sz w:val="23"/>
          <w:szCs w:val="23"/>
        </w:rPr>
        <w:t xml:space="preserve"> Provide a summary analysis of documentation and compliance for section in the box below.</w:t>
      </w:r>
    </w:p>
    <w:p w14:paraId="608E3672" w14:textId="5FDFA2CB" w:rsidR="00C25F89" w:rsidRPr="00624BB5" w:rsidRDefault="00771517" w:rsidP="00771517">
      <w:pPr>
        <w:pStyle w:val="ListParagraph"/>
        <w:tabs>
          <w:tab w:val="left" w:pos="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6" behindDoc="0" locked="0" layoutInCell="1" allowOverlap="1" wp14:anchorId="1250559C" wp14:editId="1CD4B1B7">
                <wp:simplePos x="0" y="0"/>
                <wp:positionH relativeFrom="margin">
                  <wp:posOffset>276225</wp:posOffset>
                </wp:positionH>
                <wp:positionV relativeFrom="paragraph">
                  <wp:posOffset>268605</wp:posOffset>
                </wp:positionV>
                <wp:extent cx="5651500" cy="1404620"/>
                <wp:effectExtent l="0" t="0" r="25400" b="1016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7D3F77B"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50559C" id="Text Box 15" o:spid="_x0000_s1039" type="#_x0000_t202" alt="&quot;&quot;" style="position:absolute;left:0;text-align:left;margin-left:21.75pt;margin-top:21.15pt;width:445pt;height:110.6pt;z-index:251658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h/FQIAACg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">
                <v:textbox style="mso-fit-shape-to-text:t">
                  <w:txbxContent>
                    <w:p w14:paraId="17D3F77B" w14:textId="77777777" w:rsidR="00C25F89" w:rsidRDefault="00C25F89" w:rsidP="00C25F89"/>
                  </w:txbxContent>
                </v:textbox>
                <w10:wrap type="square" anchorx="margin"/>
              </v:shape>
            </w:pict>
          </mc:Fallback>
        </mc:AlternateContent>
      </w:r>
    </w:p>
    <w:p w14:paraId="4ACB8E27" w14:textId="77777777" w:rsidR="00C25F89" w:rsidRPr="00624BB5" w:rsidRDefault="00C25F89" w:rsidP="00C25F89">
      <w:pPr>
        <w:pStyle w:val="ListParagraph"/>
        <w:tabs>
          <w:tab w:val="left" w:pos="360"/>
        </w:tabs>
        <w:jc w:val="both"/>
        <w:rPr>
          <w:rFonts w:ascii="Times New Roman" w:hAnsi="Times New Roman"/>
          <w:sz w:val="23"/>
          <w:szCs w:val="23"/>
        </w:rPr>
      </w:pPr>
    </w:p>
    <w:p w14:paraId="7E1946BB" w14:textId="77777777" w:rsidR="00C25F89" w:rsidRPr="000E62D1" w:rsidRDefault="009606DA"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925920373"/>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External noise level is 75 dB or greater. There are NO noise sensitive outdoor uses (e.g., picnic areas, tot lots, balconies, or patios) and mitigation measures to the building shell achieve the 45 dB interior standard. </w:t>
      </w:r>
    </w:p>
    <w:p w14:paraId="2ABB6899" w14:textId="77777777" w:rsidR="00C25F89" w:rsidRDefault="009606DA" w:rsidP="00C25F89">
      <w:pPr>
        <w:ind w:firstLine="360"/>
        <w:jc w:val="both"/>
        <w:rPr>
          <w:rStyle w:val="Hyperlink"/>
          <w:rFonts w:ascii="Times New Roman" w:hAnsi="Times New Roman"/>
          <w:sz w:val="23"/>
          <w:szCs w:val="23"/>
        </w:rPr>
      </w:pPr>
      <w:hyperlink r:id="rId18" w:history="1">
        <w:r w:rsidR="00C25F89" w:rsidRPr="000E62D1">
          <w:rPr>
            <w:rStyle w:val="Hyperlink"/>
            <w:rFonts w:ascii="Times New Roman" w:hAnsi="Times New Roman"/>
            <w:sz w:val="23"/>
            <w:szCs w:val="23"/>
          </w:rPr>
          <w:t>https://www.hudexchange.info/programs/environmental-review/noise-abatement-and-control/</w:t>
        </w:r>
      </w:hyperlink>
    </w:p>
    <w:p w14:paraId="72A88860" w14:textId="77777777" w:rsidR="00C25F89" w:rsidRDefault="00C25F89" w:rsidP="00C25F89">
      <w:pPr>
        <w:ind w:firstLine="360"/>
        <w:jc w:val="both"/>
        <w:rPr>
          <w:rStyle w:val="Hyperlink"/>
          <w:rFonts w:ascii="Times New Roman" w:hAnsi="Times New Roman"/>
          <w:sz w:val="23"/>
          <w:szCs w:val="23"/>
        </w:rPr>
      </w:pPr>
    </w:p>
    <w:p w14:paraId="4684C010" w14:textId="445D4579" w:rsidR="00C25F89" w:rsidRPr="00771517" w:rsidRDefault="00771517" w:rsidP="0077151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7" behindDoc="0" locked="0" layoutInCell="1" allowOverlap="1" wp14:anchorId="6BF3F03E" wp14:editId="26B2702E">
                <wp:simplePos x="0" y="0"/>
                <wp:positionH relativeFrom="margin">
                  <wp:align>right</wp:align>
                </wp:positionH>
                <wp:positionV relativeFrom="paragraph">
                  <wp:posOffset>838200</wp:posOffset>
                </wp:positionV>
                <wp:extent cx="5651500" cy="1404620"/>
                <wp:effectExtent l="0" t="0" r="25400" b="1016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1A34F25"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3F03E" id="Text Box 16" o:spid="_x0000_s1040" type="#_x0000_t202" alt="&quot;&quot;" style="position:absolute;left:0;text-align:left;margin-left:393.8pt;margin-top:66pt;width:445pt;height:110.6pt;z-index:25165825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LR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">
                <v:textbox style="mso-fit-shape-to-text:t">
                  <w:txbxContent>
                    <w:p w14:paraId="11A34F25" w14:textId="77777777" w:rsidR="00C25F89" w:rsidRDefault="00C25F89" w:rsidP="00C25F89"/>
                  </w:txbxContent>
                </v:textbox>
                <w10:wrap type="square" anchorx="margin"/>
              </v:shape>
            </w:pict>
          </mc:Fallback>
        </mc:AlternateContent>
      </w:r>
      <w:r w:rsidR="00C25F89" w:rsidRPr="00624BB5">
        <w:rPr>
          <w:rFonts w:ascii="Times New Roman" w:hAnsi="Times New Roman"/>
          <w:i/>
          <w:sz w:val="23"/>
          <w:szCs w:val="23"/>
        </w:rPr>
        <w:t xml:space="preserve">Document the exterior noise level, and the mitigation measures taken to meet the   interior noise level standard of no more than 45 </w:t>
      </w:r>
      <w:proofErr w:type="spellStart"/>
      <w:r w:rsidR="00C25F89" w:rsidRPr="00624BB5">
        <w:rPr>
          <w:rFonts w:ascii="Times New Roman" w:hAnsi="Times New Roman"/>
          <w:i/>
          <w:sz w:val="23"/>
          <w:szCs w:val="23"/>
        </w:rPr>
        <w:t>dB.</w:t>
      </w:r>
      <w:proofErr w:type="spellEnd"/>
      <w:r w:rsidR="00C25F89" w:rsidRPr="00624BB5">
        <w:rPr>
          <w:rFonts w:ascii="Times New Roman" w:hAnsi="Times New Roman"/>
          <w:i/>
          <w:sz w:val="23"/>
          <w:szCs w:val="23"/>
        </w:rPr>
        <w:t xml:space="preserve"> Also document that there are no outside noise sensitive uses involved in the project.</w:t>
      </w:r>
      <w:r>
        <w:rPr>
          <w:rFonts w:ascii="Times New Roman" w:hAnsi="Times New Roman"/>
          <w:i/>
          <w:sz w:val="23"/>
          <w:szCs w:val="23"/>
        </w:rPr>
        <w:t xml:space="preserve"> </w:t>
      </w:r>
      <w:bookmarkStart w:id="5" w:name="_Hlk110580687"/>
      <w:r w:rsidRPr="00771517">
        <w:rPr>
          <w:rFonts w:ascii="Times New Roman" w:hAnsi="Times New Roman"/>
          <w:i/>
          <w:sz w:val="23"/>
          <w:szCs w:val="23"/>
        </w:rPr>
        <w:t>Provide a summary analysis of documentation and compliance for section in the box below.</w:t>
      </w:r>
    </w:p>
    <w:bookmarkEnd w:id="5"/>
    <w:p w14:paraId="6DC902F2" w14:textId="5C6F1F98" w:rsidR="00C25F89" w:rsidRDefault="00C25F89" w:rsidP="00C25F89">
      <w:pPr>
        <w:tabs>
          <w:tab w:val="left" w:pos="0"/>
        </w:tabs>
        <w:ind w:left="720"/>
        <w:jc w:val="both"/>
        <w:rPr>
          <w:rFonts w:ascii="Times New Roman" w:hAnsi="Times New Roman"/>
          <w:i/>
          <w:sz w:val="23"/>
          <w:szCs w:val="23"/>
        </w:rPr>
      </w:pPr>
    </w:p>
    <w:p w14:paraId="4D2FB8EF" w14:textId="03E1DDBE" w:rsidR="00C25F89" w:rsidRDefault="009606DA" w:rsidP="00C25F89">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3A2E00C5" w14:textId="77777777" w:rsidR="00554A77" w:rsidRDefault="00554A77" w:rsidP="00C25F89">
      <w:pPr>
        <w:jc w:val="both"/>
        <w:rPr>
          <w:rFonts w:ascii="Times New Roman" w:hAnsi="Times New Roman"/>
          <w:sz w:val="23"/>
          <w:szCs w:val="23"/>
        </w:rPr>
      </w:pPr>
    </w:p>
    <w:p w14:paraId="3AD68E5A" w14:textId="77777777" w:rsidR="00C25F89" w:rsidRDefault="00C25F89" w:rsidP="00C26502">
      <w:pPr>
        <w:pStyle w:val="Heading2"/>
      </w:pPr>
      <w:r w:rsidRPr="00972880">
        <w:t>Safe Drinking Water</w:t>
      </w:r>
    </w:p>
    <w:p w14:paraId="541FF141" w14:textId="77777777"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68772D4B" w14:textId="77777777" w:rsidR="00C25F89" w:rsidRPr="000E62D1" w:rsidRDefault="009606DA" w:rsidP="00C25F89">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CONSTRUCTED WITH lead-free pipes, solder, and flux. </w:t>
      </w:r>
    </w:p>
    <w:p w14:paraId="3F11788D" w14:textId="77777777" w:rsidR="00C25F89" w:rsidRPr="000E62D1" w:rsidRDefault="00C25F89" w:rsidP="00C25F89">
      <w:pPr>
        <w:tabs>
          <w:tab w:val="left" w:pos="360"/>
        </w:tabs>
        <w:jc w:val="both"/>
        <w:rPr>
          <w:rFonts w:ascii="Times New Roman" w:hAnsi="Times New Roman"/>
          <w:sz w:val="23"/>
          <w:szCs w:val="23"/>
        </w:rPr>
      </w:pPr>
      <w:r>
        <w:tab/>
      </w:r>
      <w:hyperlink r:id="rId19" w:history="1">
        <w:r w:rsidRPr="000E62D1">
          <w:rPr>
            <w:rStyle w:val="Hyperlink"/>
            <w:rFonts w:ascii="Times New Roman" w:hAnsi="Times New Roman"/>
            <w:sz w:val="23"/>
            <w:szCs w:val="23"/>
          </w:rPr>
          <w:t>https://www.epa.gov/dwreginfo</w:t>
        </w:r>
      </w:hyperlink>
    </w:p>
    <w:p w14:paraId="1C4A9F0D" w14:textId="77777777" w:rsidR="00C25F89" w:rsidRDefault="00C25F89" w:rsidP="00C25F89">
      <w:pPr>
        <w:jc w:val="both"/>
        <w:rPr>
          <w:rFonts w:ascii="Times New Roman" w:hAnsi="Times New Roman"/>
          <w:sz w:val="23"/>
          <w:szCs w:val="23"/>
        </w:rPr>
      </w:pPr>
    </w:p>
    <w:p w14:paraId="75C489CA" w14:textId="2DF59B50" w:rsidR="00C25F89" w:rsidRPr="00771517" w:rsidRDefault="00C25F89" w:rsidP="00771517">
      <w:pPr>
        <w:pStyle w:val="ListParagraph"/>
        <w:numPr>
          <w:ilvl w:val="0"/>
          <w:numId w:val="1"/>
        </w:numPr>
        <w:tabs>
          <w:tab w:val="left" w:pos="360"/>
        </w:tabs>
        <w:jc w:val="both"/>
        <w:rPr>
          <w:rFonts w:ascii="Times New Roman" w:hAnsi="Times New Roman"/>
          <w:i/>
          <w:sz w:val="23"/>
          <w:szCs w:val="23"/>
        </w:rPr>
      </w:pPr>
      <w:r w:rsidRPr="00827F6B">
        <w:rPr>
          <w:rFonts w:ascii="Times New Roman" w:hAnsi="Times New Roman"/>
          <w:i/>
          <w:sz w:val="23"/>
          <w:szCs w:val="23"/>
        </w:rPr>
        <w:t>Document that the project only uses lead-free pipes, solder, and flux (architectural plans, building specifications, and certification by qualified professional).</w:t>
      </w:r>
      <w:r w:rsidR="00771517">
        <w:rPr>
          <w:rFonts w:ascii="Times New Roman" w:hAnsi="Times New Roman"/>
          <w:i/>
          <w:sz w:val="23"/>
          <w:szCs w:val="23"/>
        </w:rPr>
        <w:t xml:space="preserve"> </w:t>
      </w:r>
      <w:r w:rsidR="00771517" w:rsidRPr="00771517">
        <w:rPr>
          <w:rFonts w:ascii="Times New Roman" w:hAnsi="Times New Roman"/>
          <w:i/>
          <w:sz w:val="23"/>
          <w:szCs w:val="23"/>
        </w:rPr>
        <w:t>Provide a summary analysis of documentation and compliance for section in the box below.</w:t>
      </w:r>
    </w:p>
    <w:p w14:paraId="0FE702F2" w14:textId="77777777" w:rsidR="00C25F89" w:rsidRPr="00827F6B" w:rsidRDefault="00C25F89" w:rsidP="00C25F89">
      <w:pPr>
        <w:pStyle w:val="ListParagraph"/>
        <w:tabs>
          <w:tab w:val="left" w:pos="360"/>
        </w:tabs>
        <w:jc w:val="both"/>
        <w:rPr>
          <w:rFonts w:ascii="Times New Roman" w:hAnsi="Times New Roman"/>
          <w:b/>
          <w:i/>
          <w:sz w:val="28"/>
        </w:rPr>
      </w:pPr>
      <w:r w:rsidRPr="0035227E">
        <w:rPr>
          <w:rFonts w:ascii="Times New Roman" w:hAnsi="Times New Roman"/>
          <w:i/>
          <w:noProof/>
          <w:sz w:val="23"/>
          <w:szCs w:val="23"/>
        </w:rPr>
        <w:lastRenderedPageBreak/>
        <mc:AlternateContent>
          <mc:Choice Requires="wps">
            <w:drawing>
              <wp:anchor distT="45720" distB="45720" distL="114300" distR="114300" simplePos="0" relativeHeight="251658261" behindDoc="0" locked="0" layoutInCell="1" allowOverlap="1" wp14:anchorId="3D814926" wp14:editId="26865F1E">
                <wp:simplePos x="0" y="0"/>
                <wp:positionH relativeFrom="margin">
                  <wp:align>right</wp:align>
                </wp:positionH>
                <wp:positionV relativeFrom="paragraph">
                  <wp:posOffset>235585</wp:posOffset>
                </wp:positionV>
                <wp:extent cx="5651500" cy="1404620"/>
                <wp:effectExtent l="0" t="0" r="25400" b="10160"/>
                <wp:wrapSquare wrapText="bothSides"/>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B8FF9F2"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14926" id="Text Box 20" o:spid="_x0000_s1041" type="#_x0000_t202" alt="&quot;&quot;" style="position:absolute;left:0;text-align:left;margin-left:393.8pt;margin-top:18.55pt;width:445pt;height:110.6pt;z-index:25165826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n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">
                <v:textbox style="mso-fit-shape-to-text:t">
                  <w:txbxContent>
                    <w:p w14:paraId="0B8FF9F2" w14:textId="77777777" w:rsidR="00C25F89" w:rsidRDefault="00C25F89" w:rsidP="00C25F89"/>
                  </w:txbxContent>
                </v:textbox>
                <w10:wrap type="square" anchorx="margin"/>
              </v:shape>
            </w:pict>
          </mc:Fallback>
        </mc:AlternateContent>
      </w:r>
    </w:p>
    <w:p w14:paraId="2C68BB6F" w14:textId="77777777" w:rsidR="00C25F89" w:rsidRDefault="009606DA" w:rsidP="00C25F89">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EndPr/>
        <w:sdtContent>
          <w:r w:rsidR="00C25F89" w:rsidRPr="00624BB5">
            <w:rPr>
              <w:rFonts w:ascii="MS Gothic" w:eastAsia="MS Gothic" w:hAnsi="MS Gothic" w:hint="eastAsia"/>
              <w:sz w:val="23"/>
              <w:szCs w:val="23"/>
            </w:rPr>
            <w:t>☐</w:t>
          </w:r>
        </w:sdtContent>
      </w:sdt>
      <w:r w:rsidR="00C25F89" w:rsidRPr="00624BB5">
        <w:rPr>
          <w:rFonts w:ascii="Times New Roman" w:hAnsi="Times New Roman"/>
          <w:sz w:val="23"/>
          <w:szCs w:val="23"/>
        </w:rPr>
        <w:t xml:space="preserve">  Project cannot be funded with HTF.</w:t>
      </w:r>
    </w:p>
    <w:p w14:paraId="4900144E" w14:textId="77777777" w:rsidR="00675328" w:rsidRDefault="00675328"/>
    <w:sectPr w:rsidR="00675328" w:rsidSect="00C265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EE53" w14:textId="77777777" w:rsidR="00D95A22" w:rsidRDefault="00D95A22" w:rsidP="00C00D75">
      <w:r>
        <w:separator/>
      </w:r>
    </w:p>
  </w:endnote>
  <w:endnote w:type="continuationSeparator" w:id="0">
    <w:p w14:paraId="529A9079" w14:textId="77777777" w:rsidR="00D95A22" w:rsidRDefault="00D95A22" w:rsidP="00C00D75">
      <w:r>
        <w:continuationSeparator/>
      </w:r>
    </w:p>
  </w:endnote>
  <w:endnote w:type="continuationNotice" w:id="1">
    <w:p w14:paraId="74C18C25" w14:textId="77777777" w:rsidR="00D95A22" w:rsidRDefault="00D95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E5FB" w14:textId="77777777" w:rsidR="00D95A22" w:rsidRDefault="00D95A22" w:rsidP="00C00D75">
      <w:r>
        <w:separator/>
      </w:r>
    </w:p>
  </w:footnote>
  <w:footnote w:type="continuationSeparator" w:id="0">
    <w:p w14:paraId="17A217DB" w14:textId="77777777" w:rsidR="00D95A22" w:rsidRDefault="00D95A22" w:rsidP="00C00D75">
      <w:r>
        <w:continuationSeparator/>
      </w:r>
    </w:p>
  </w:footnote>
  <w:footnote w:type="continuationNotice" w:id="1">
    <w:p w14:paraId="1F2A0438" w14:textId="77777777" w:rsidR="00D95A22" w:rsidRDefault="00D95A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B15C0"/>
    <w:multiLevelType w:val="hybridMultilevel"/>
    <w:tmpl w:val="3748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34476"/>
    <w:multiLevelType w:val="hybridMultilevel"/>
    <w:tmpl w:val="487E778A"/>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53911"/>
    <w:multiLevelType w:val="hybridMultilevel"/>
    <w:tmpl w:val="F4F4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502746">
    <w:abstractNumId w:val="1"/>
  </w:num>
  <w:num w:numId="2" w16cid:durableId="363484904">
    <w:abstractNumId w:val="0"/>
  </w:num>
  <w:num w:numId="3" w16cid:durableId="399838229">
    <w:abstractNumId w:val="3"/>
  </w:num>
  <w:num w:numId="4" w16cid:durableId="990062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30340">
    <w:abstractNumId w:val="2"/>
  </w:num>
  <w:num w:numId="6" w16cid:durableId="1061907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89"/>
    <w:rsid w:val="00005BF3"/>
    <w:rsid w:val="00032EB8"/>
    <w:rsid w:val="00040A11"/>
    <w:rsid w:val="00086DFC"/>
    <w:rsid w:val="000E0E27"/>
    <w:rsid w:val="00185A37"/>
    <w:rsid w:val="00195426"/>
    <w:rsid w:val="001B3C3D"/>
    <w:rsid w:val="001C73E7"/>
    <w:rsid w:val="001E1644"/>
    <w:rsid w:val="0027015A"/>
    <w:rsid w:val="00324884"/>
    <w:rsid w:val="00390101"/>
    <w:rsid w:val="003979C2"/>
    <w:rsid w:val="003A72BF"/>
    <w:rsid w:val="003D617E"/>
    <w:rsid w:val="004248DD"/>
    <w:rsid w:val="00427DC8"/>
    <w:rsid w:val="004B5E79"/>
    <w:rsid w:val="005476EC"/>
    <w:rsid w:val="00554A77"/>
    <w:rsid w:val="006076E3"/>
    <w:rsid w:val="0063337A"/>
    <w:rsid w:val="006360CC"/>
    <w:rsid w:val="00675328"/>
    <w:rsid w:val="00685DC4"/>
    <w:rsid w:val="006B41A9"/>
    <w:rsid w:val="00700D78"/>
    <w:rsid w:val="00771517"/>
    <w:rsid w:val="007D2156"/>
    <w:rsid w:val="008147D9"/>
    <w:rsid w:val="008375A9"/>
    <w:rsid w:val="008B724A"/>
    <w:rsid w:val="008C6842"/>
    <w:rsid w:val="008C6CAF"/>
    <w:rsid w:val="00934C43"/>
    <w:rsid w:val="009606DA"/>
    <w:rsid w:val="00983BE9"/>
    <w:rsid w:val="00986887"/>
    <w:rsid w:val="00A7047D"/>
    <w:rsid w:val="00B709C9"/>
    <w:rsid w:val="00BA56E7"/>
    <w:rsid w:val="00C00D75"/>
    <w:rsid w:val="00C25F89"/>
    <w:rsid w:val="00C26502"/>
    <w:rsid w:val="00CE0863"/>
    <w:rsid w:val="00D95A22"/>
    <w:rsid w:val="00DE0DF3"/>
    <w:rsid w:val="00E55A3B"/>
    <w:rsid w:val="00E654AF"/>
    <w:rsid w:val="00F340F9"/>
    <w:rsid w:val="00F60651"/>
    <w:rsid w:val="00FA51D4"/>
    <w:rsid w:val="00FC4C65"/>
    <w:rsid w:val="00FC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2E09"/>
  <w15:chartTrackingRefBased/>
  <w15:docId w15:val="{1B7D144D-44BC-4C1F-867D-65691CF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89"/>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1">
    <w:name w:val="heading 1"/>
    <w:basedOn w:val="Normal"/>
    <w:next w:val="Normal"/>
    <w:link w:val="Heading1Char"/>
    <w:uiPriority w:val="9"/>
    <w:qFormat/>
    <w:rsid w:val="00C25F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26502"/>
    <w:pPr>
      <w:jc w:val="both"/>
      <w:outlineLvl w:val="1"/>
    </w:pPr>
    <w:rPr>
      <w:rFonts w:ascii="Times New Roman" w:hAnsi="Times New Roman"/>
      <w:b/>
      <w:sz w:val="23"/>
      <w:szCs w:val="23"/>
      <w:u w:val="single"/>
    </w:rPr>
  </w:style>
  <w:style w:type="paragraph" w:styleId="Heading3">
    <w:name w:val="heading 3"/>
    <w:basedOn w:val="Normal"/>
    <w:next w:val="Normal"/>
    <w:link w:val="Heading3Char"/>
    <w:uiPriority w:val="9"/>
    <w:unhideWhenUsed/>
    <w:qFormat/>
    <w:rsid w:val="00C26502"/>
    <w:pPr>
      <w:tabs>
        <w:tab w:val="left" w:pos="360"/>
      </w:tabs>
      <w:jc w:val="both"/>
      <w:outlineLvl w:val="2"/>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6502"/>
    <w:rPr>
      <w:rFonts w:ascii="Times New Roman" w:eastAsia="Times New Roman" w:hAnsi="Times New Roman" w:cs="Times New Roman"/>
      <w:b/>
      <w:sz w:val="23"/>
      <w:szCs w:val="23"/>
      <w:u w:val="single"/>
    </w:rPr>
  </w:style>
  <w:style w:type="character" w:styleId="Hyperlink">
    <w:name w:val="Hyperlink"/>
    <w:basedOn w:val="DefaultParagraphFont"/>
    <w:uiPriority w:val="99"/>
    <w:unhideWhenUsed/>
    <w:rsid w:val="00C25F89"/>
    <w:rPr>
      <w:color w:val="0000FF"/>
      <w:u w:val="single"/>
    </w:rPr>
  </w:style>
  <w:style w:type="paragraph" w:styleId="ListParagraph">
    <w:name w:val="List Paragraph"/>
    <w:basedOn w:val="Normal"/>
    <w:uiPriority w:val="34"/>
    <w:qFormat/>
    <w:rsid w:val="00C25F89"/>
    <w:pPr>
      <w:ind w:left="720"/>
      <w:contextualSpacing/>
    </w:pPr>
  </w:style>
  <w:style w:type="character" w:customStyle="1" w:styleId="Heading1Char">
    <w:name w:val="Heading 1 Char"/>
    <w:basedOn w:val="DefaultParagraphFont"/>
    <w:link w:val="Heading1"/>
    <w:uiPriority w:val="9"/>
    <w:rsid w:val="00C25F8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A51D4"/>
    <w:rPr>
      <w:color w:val="605E5C"/>
      <w:shd w:val="clear" w:color="auto" w:fill="E1DFDD"/>
    </w:rPr>
  </w:style>
  <w:style w:type="paragraph" w:styleId="Header">
    <w:name w:val="header"/>
    <w:basedOn w:val="Normal"/>
    <w:link w:val="HeaderChar"/>
    <w:uiPriority w:val="99"/>
    <w:semiHidden/>
    <w:unhideWhenUsed/>
    <w:rsid w:val="00C00D75"/>
    <w:pPr>
      <w:tabs>
        <w:tab w:val="center" w:pos="4680"/>
        <w:tab w:val="right" w:pos="9360"/>
      </w:tabs>
    </w:pPr>
  </w:style>
  <w:style w:type="character" w:customStyle="1" w:styleId="HeaderChar">
    <w:name w:val="Header Char"/>
    <w:basedOn w:val="DefaultParagraphFont"/>
    <w:link w:val="Header"/>
    <w:uiPriority w:val="99"/>
    <w:semiHidden/>
    <w:rsid w:val="00C00D75"/>
    <w:rPr>
      <w:rFonts w:ascii="Dutch Roman 12pt" w:eastAsia="Times New Roman" w:hAnsi="Dutch Roman 12pt" w:cs="Times New Roman"/>
      <w:sz w:val="24"/>
      <w:szCs w:val="20"/>
    </w:rPr>
  </w:style>
  <w:style w:type="paragraph" w:styleId="Footer">
    <w:name w:val="footer"/>
    <w:basedOn w:val="Normal"/>
    <w:link w:val="FooterChar"/>
    <w:uiPriority w:val="99"/>
    <w:semiHidden/>
    <w:unhideWhenUsed/>
    <w:rsid w:val="00C00D75"/>
    <w:pPr>
      <w:tabs>
        <w:tab w:val="center" w:pos="4680"/>
        <w:tab w:val="right" w:pos="9360"/>
      </w:tabs>
    </w:pPr>
  </w:style>
  <w:style w:type="character" w:customStyle="1" w:styleId="FooterChar">
    <w:name w:val="Footer Char"/>
    <w:basedOn w:val="DefaultParagraphFont"/>
    <w:link w:val="Footer"/>
    <w:uiPriority w:val="99"/>
    <w:semiHidden/>
    <w:rsid w:val="00C00D75"/>
    <w:rPr>
      <w:rFonts w:ascii="Dutch Roman 12pt" w:eastAsia="Times New Roman" w:hAnsi="Dutch Roman 12pt" w:cs="Times New Roman"/>
      <w:sz w:val="24"/>
      <w:szCs w:val="20"/>
    </w:rPr>
  </w:style>
  <w:style w:type="character" w:customStyle="1" w:styleId="Heading3Char">
    <w:name w:val="Heading 3 Char"/>
    <w:basedOn w:val="DefaultParagraphFont"/>
    <w:link w:val="Heading3"/>
    <w:uiPriority w:val="9"/>
    <w:rsid w:val="00C26502"/>
    <w:rPr>
      <w:rFonts w:ascii="Times New Roman" w:eastAsia="Times New Roman" w:hAnsi="Times New Roman" w:cs="Times New Roman"/>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9276">
      <w:bodyDiv w:val="1"/>
      <w:marLeft w:val="0"/>
      <w:marRight w:val="0"/>
      <w:marTop w:val="0"/>
      <w:marBottom w:val="0"/>
      <w:divBdr>
        <w:top w:val="none" w:sz="0" w:space="0" w:color="auto"/>
        <w:left w:val="none" w:sz="0" w:space="0" w:color="auto"/>
        <w:bottom w:val="none" w:sz="0" w:space="0" w:color="auto"/>
        <w:right w:val="none" w:sz="0" w:space="0" w:color="auto"/>
      </w:divBdr>
    </w:div>
    <w:div w:id="12509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gerweb.geo.census.gov/tigerweb/" TargetMode="External"/><Relationship Id="rId18" Type="http://schemas.openxmlformats.org/officeDocument/2006/relationships/hyperlink" Target="https://www.hudexchange.info/programs/environmental-review/noise-abatement-and-contro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ebsoilsurvey.nrcs.usda.gov/app/WebSoilSurvey.aspx" TargetMode="External"/><Relationship Id="rId17" Type="http://schemas.openxmlformats.org/officeDocument/2006/relationships/hyperlink" Target="https://www.hudexchange.info/environmental-review/site-contamination/" TargetMode="External"/><Relationship Id="rId2" Type="http://schemas.openxmlformats.org/officeDocument/2006/relationships/customXml" Target="../customXml/item2.xml"/><Relationship Id="rId16" Type="http://schemas.openxmlformats.org/officeDocument/2006/relationships/hyperlink" Target="http://www.fws.gov/wetlands/Data/Mapp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s.gov/tps/standards/four-treatments/treatment-rehabilitation.htm" TargetMode="External"/><Relationship Id="rId5" Type="http://schemas.openxmlformats.org/officeDocument/2006/relationships/styles" Target="styles.xml"/><Relationship Id="rId15" Type="http://schemas.openxmlformats.org/officeDocument/2006/relationships/hyperlink" Target="https://msc.fema.gov/portal" TargetMode="External"/><Relationship Id="rId10" Type="http://schemas.openxmlformats.org/officeDocument/2006/relationships/hyperlink" Target="http://www.nps.gov/nr/research/" TargetMode="External"/><Relationship Id="rId19" Type="http://schemas.openxmlformats.org/officeDocument/2006/relationships/hyperlink" Target="https://www.epa.gov/dwreg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nepa/nepassis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BF8CEEEE049E2A1D46841BF770FC0"/>
        <w:category>
          <w:name w:val="General"/>
          <w:gallery w:val="placeholder"/>
        </w:category>
        <w:types>
          <w:type w:val="bbPlcHdr"/>
        </w:types>
        <w:behaviors>
          <w:behavior w:val="content"/>
        </w:behaviors>
        <w:guid w:val="{66D00A20-D502-4A9D-8924-819E507C1068}"/>
      </w:docPartPr>
      <w:docPartBody>
        <w:p w:rsidR="00CD3FC0" w:rsidRDefault="00CD3F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C0"/>
    <w:rsid w:val="00CD3FC0"/>
    <w:rsid w:val="00DB1D1F"/>
    <w:rsid w:val="00DF5D98"/>
    <w:rsid w:val="00F4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6a670-bfe1-44ff-b796-4bc80dd19211">
      <Terms xmlns="http://schemas.microsoft.com/office/infopath/2007/PartnerControls"/>
    </lcf76f155ced4ddcb4097134ff3c332f>
    <_ip_UnifiedCompliancePolicyProperties xmlns="http://schemas.microsoft.com/sharepoint/v3" xsi:nil="true"/>
    <TaxCatchAll xmlns="88c35d46-fb00-43c0-88f7-718d059ec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15" ma:contentTypeDescription="Create a new document." ma:contentTypeScope="" ma:versionID="38c9f72d4cd8bf05f3a67045f57f3f57">
  <xsd:schema xmlns:xsd="http://www.w3.org/2001/XMLSchema" xmlns:xs="http://www.w3.org/2001/XMLSchema" xmlns:p="http://schemas.microsoft.com/office/2006/metadata/properties" xmlns:ns1="http://schemas.microsoft.com/sharepoint/v3" xmlns:ns2="acb6a670-bfe1-44ff-b796-4bc80dd19211" xmlns:ns3="88c35d46-fb00-43c0-88f7-718d059ec32e" targetNamespace="http://schemas.microsoft.com/office/2006/metadata/properties" ma:root="true" ma:fieldsID="e15f5b66c8d70177f4f2eafeeee49629" ns1:_="" ns2:_="" ns3:_="">
    <xsd:import namespace="http://schemas.microsoft.com/sharepoint/v3"/>
    <xsd:import namespace="acb6a670-bfe1-44ff-b796-4bc80dd19211"/>
    <xsd:import namespace="88c35d46-fb00-43c0-88f7-718d059ec32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356aad-0fc1-4af1-ac0c-5c601ec85bc7}" ma:internalName="TaxCatchAll" ma:showField="CatchAllData" ma:web="88c35d46-fb00-43c0-88f7-718d059ec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568DD-F7B7-4B40-9A1B-ACD548B7CEDF}">
  <ds:schemaRefs>
    <ds:schemaRef ds:uri="http://schemas.microsoft.com/office/2006/metadata/properties"/>
    <ds:schemaRef ds:uri="http://schemas.microsoft.com/office/infopath/2007/PartnerControls"/>
    <ds:schemaRef ds:uri="http://schemas.microsoft.com/sharepoint/v3"/>
    <ds:schemaRef ds:uri="acb6a670-bfe1-44ff-b796-4bc80dd19211"/>
    <ds:schemaRef ds:uri="88c35d46-fb00-43c0-88f7-718d059ec32e"/>
  </ds:schemaRefs>
</ds:datastoreItem>
</file>

<file path=customXml/itemProps2.xml><?xml version="1.0" encoding="utf-8"?>
<ds:datastoreItem xmlns:ds="http://schemas.openxmlformats.org/officeDocument/2006/customXml" ds:itemID="{93984486-8415-45C4-8BE1-06E7EA35408E}">
  <ds:schemaRefs>
    <ds:schemaRef ds:uri="http://schemas.microsoft.com/sharepoint/v3/contenttype/forms"/>
  </ds:schemaRefs>
</ds:datastoreItem>
</file>

<file path=customXml/itemProps3.xml><?xml version="1.0" encoding="utf-8"?>
<ds:datastoreItem xmlns:ds="http://schemas.openxmlformats.org/officeDocument/2006/customXml" ds:itemID="{30703C63-170F-4160-A36A-49D5674FF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a670-bfe1-44ff-b796-4bc80dd19211"/>
    <ds:schemaRef ds:uri="88c35d46-fb00-43c0-88f7-718d059ec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2253</Words>
  <Characters>12845</Characters>
  <Application>Microsoft Office Word</Application>
  <DocSecurity>0</DocSecurity>
  <Lines>107</Lines>
  <Paragraphs>30</Paragraphs>
  <ScaleCrop>false</ScaleCrop>
  <Company/>
  <LinksUpToDate>false</LinksUpToDate>
  <CharactersWithSpaces>15068</CharactersWithSpaces>
  <SharedDoc>false</SharedDoc>
  <HLinks>
    <vt:vector size="96" baseType="variant">
      <vt:variant>
        <vt:i4>4915274</vt:i4>
      </vt:variant>
      <vt:variant>
        <vt:i4>45</vt:i4>
      </vt:variant>
      <vt:variant>
        <vt:i4>0</vt:i4>
      </vt:variant>
      <vt:variant>
        <vt:i4>5</vt:i4>
      </vt:variant>
      <vt:variant>
        <vt:lpwstr>https://www.epa.gov/dwreginfo</vt:lpwstr>
      </vt:variant>
      <vt:variant>
        <vt:lpwstr/>
      </vt:variant>
      <vt:variant>
        <vt:i4>262144</vt:i4>
      </vt:variant>
      <vt:variant>
        <vt:i4>42</vt:i4>
      </vt:variant>
      <vt:variant>
        <vt:i4>0</vt:i4>
      </vt:variant>
      <vt:variant>
        <vt:i4>5</vt:i4>
      </vt:variant>
      <vt:variant>
        <vt:lpwstr>https://www.hudexchange.info/programs/environmental-review/sole-source-aquifers/</vt:lpwstr>
      </vt:variant>
      <vt:variant>
        <vt:lpwstr/>
      </vt:variant>
      <vt:variant>
        <vt:i4>2293865</vt:i4>
      </vt:variant>
      <vt:variant>
        <vt:i4>39</vt:i4>
      </vt:variant>
      <vt:variant>
        <vt:i4>0</vt:i4>
      </vt:variant>
      <vt:variant>
        <vt:i4>5</vt:i4>
      </vt:variant>
      <vt:variant>
        <vt:lpwstr>https://www.hudexchange.info/programs/environmental-review/wild-and-scenic-rivers/</vt:lpwstr>
      </vt:variant>
      <vt:variant>
        <vt:lpwstr/>
      </vt:variant>
      <vt:variant>
        <vt:i4>7995454</vt:i4>
      </vt:variant>
      <vt:variant>
        <vt:i4>36</vt:i4>
      </vt:variant>
      <vt:variant>
        <vt:i4>0</vt:i4>
      </vt:variant>
      <vt:variant>
        <vt:i4>5</vt:i4>
      </vt:variant>
      <vt:variant>
        <vt:lpwstr>https://www.hudexchange.info/programs/environmental-review/endangered-species/</vt:lpwstr>
      </vt:variant>
      <vt:variant>
        <vt:lpwstr/>
      </vt:variant>
      <vt:variant>
        <vt:i4>6357106</vt:i4>
      </vt:variant>
      <vt:variant>
        <vt:i4>33</vt:i4>
      </vt:variant>
      <vt:variant>
        <vt:i4>0</vt:i4>
      </vt:variant>
      <vt:variant>
        <vt:i4>5</vt:i4>
      </vt:variant>
      <vt:variant>
        <vt:lpwstr>https://www.hudexchange.info/programs/environmental-review/noise-abatement-and-control/</vt:lpwstr>
      </vt:variant>
      <vt:variant>
        <vt:lpwstr/>
      </vt:variant>
      <vt:variant>
        <vt:i4>4259842</vt:i4>
      </vt:variant>
      <vt:variant>
        <vt:i4>30</vt:i4>
      </vt:variant>
      <vt:variant>
        <vt:i4>0</vt:i4>
      </vt:variant>
      <vt:variant>
        <vt:i4>5</vt:i4>
      </vt:variant>
      <vt:variant>
        <vt:lpwstr>https://www.hudexchange.info/environmental-review/site-contamination/</vt:lpwstr>
      </vt:variant>
      <vt:variant>
        <vt:lpwstr/>
      </vt:variant>
      <vt:variant>
        <vt:i4>2621545</vt:i4>
      </vt:variant>
      <vt:variant>
        <vt:i4>27</vt:i4>
      </vt:variant>
      <vt:variant>
        <vt:i4>0</vt:i4>
      </vt:variant>
      <vt:variant>
        <vt:i4>5</vt:i4>
      </vt:variant>
      <vt:variant>
        <vt:lpwstr>https://www.hudexchange.info/programs/environmental-review/explosive-and-flammable-facilities/</vt:lpwstr>
      </vt:variant>
      <vt:variant>
        <vt:lpwstr/>
      </vt:variant>
      <vt:variant>
        <vt:i4>4718596</vt:i4>
      </vt:variant>
      <vt:variant>
        <vt:i4>24</vt:i4>
      </vt:variant>
      <vt:variant>
        <vt:i4>0</vt:i4>
      </vt:variant>
      <vt:variant>
        <vt:i4>5</vt:i4>
      </vt:variant>
      <vt:variant>
        <vt:lpwstr>http://www.fws.gov/wetlands/Data/Mapper.html</vt:lpwstr>
      </vt:variant>
      <vt:variant>
        <vt:lpwstr/>
      </vt:variant>
      <vt:variant>
        <vt:i4>3801136</vt:i4>
      </vt:variant>
      <vt:variant>
        <vt:i4>21</vt:i4>
      </vt:variant>
      <vt:variant>
        <vt:i4>0</vt:i4>
      </vt:variant>
      <vt:variant>
        <vt:i4>5</vt:i4>
      </vt:variant>
      <vt:variant>
        <vt:lpwstr>https://msc.fema.gov/portal</vt:lpwstr>
      </vt:variant>
      <vt:variant>
        <vt:lpwstr/>
      </vt:variant>
      <vt:variant>
        <vt:i4>3932284</vt:i4>
      </vt:variant>
      <vt:variant>
        <vt:i4>18</vt:i4>
      </vt:variant>
      <vt:variant>
        <vt:i4>0</vt:i4>
      </vt:variant>
      <vt:variant>
        <vt:i4>5</vt:i4>
      </vt:variant>
      <vt:variant>
        <vt:lpwstr>https://www.hudexchange.info/environmental-review/coastal-zone-management/</vt:lpwstr>
      </vt:variant>
      <vt:variant>
        <vt:lpwstr/>
      </vt:variant>
      <vt:variant>
        <vt:i4>5046302</vt:i4>
      </vt:variant>
      <vt:variant>
        <vt:i4>15</vt:i4>
      </vt:variant>
      <vt:variant>
        <vt:i4>0</vt:i4>
      </vt:variant>
      <vt:variant>
        <vt:i4>5</vt:i4>
      </vt:variant>
      <vt:variant>
        <vt:lpwstr>http://www.fws.gov/CBRA/Maps/Mapper.html</vt:lpwstr>
      </vt:variant>
      <vt:variant>
        <vt:lpwstr/>
      </vt:variant>
      <vt:variant>
        <vt:i4>2228320</vt:i4>
      </vt:variant>
      <vt:variant>
        <vt:i4>12</vt:i4>
      </vt:variant>
      <vt:variant>
        <vt:i4>0</vt:i4>
      </vt:variant>
      <vt:variant>
        <vt:i4>5</vt:i4>
      </vt:variant>
      <vt:variant>
        <vt:lpwstr>https://www.epa.gov/nepa/nepassist</vt:lpwstr>
      </vt:variant>
      <vt:variant>
        <vt:lpwstr/>
      </vt:variant>
      <vt:variant>
        <vt:i4>983121</vt:i4>
      </vt:variant>
      <vt:variant>
        <vt:i4>9</vt:i4>
      </vt:variant>
      <vt:variant>
        <vt:i4>0</vt:i4>
      </vt:variant>
      <vt:variant>
        <vt:i4>5</vt:i4>
      </vt:variant>
      <vt:variant>
        <vt:lpwstr>https://tigerweb.geo.census.gov/tigerweb/</vt:lpwstr>
      </vt:variant>
      <vt:variant>
        <vt:lpwstr/>
      </vt:variant>
      <vt:variant>
        <vt:i4>720987</vt:i4>
      </vt:variant>
      <vt:variant>
        <vt:i4>6</vt:i4>
      </vt:variant>
      <vt:variant>
        <vt:i4>0</vt:i4>
      </vt:variant>
      <vt:variant>
        <vt:i4>5</vt:i4>
      </vt:variant>
      <vt:variant>
        <vt:lpwstr>http://websoilsurvey.nrcs.usda.gov/app/WebSoilSurvey.aspx</vt:lpwstr>
      </vt:variant>
      <vt:variant>
        <vt:lpwstr/>
      </vt:variant>
      <vt:variant>
        <vt:i4>2424884</vt:i4>
      </vt:variant>
      <vt:variant>
        <vt:i4>3</vt:i4>
      </vt:variant>
      <vt:variant>
        <vt:i4>0</vt:i4>
      </vt:variant>
      <vt:variant>
        <vt:i4>5</vt:i4>
      </vt:variant>
      <vt:variant>
        <vt:lpwstr>https://www.nps.gov/tps/standards/four-treatments/treatment-rehabilitation.htm</vt:lpwstr>
      </vt:variant>
      <vt:variant>
        <vt:lpwstr/>
      </vt:variant>
      <vt:variant>
        <vt:i4>8126527</vt:i4>
      </vt:variant>
      <vt:variant>
        <vt:i4>0</vt:i4>
      </vt:variant>
      <vt:variant>
        <vt:i4>0</vt:i4>
      </vt:variant>
      <vt:variant>
        <vt:i4>5</vt:i4>
      </vt:variant>
      <vt:variant>
        <vt:lpwstr>http://www.nps.gov/nr/research/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Kirsten@HCD</dc:creator>
  <cp:keywords/>
  <dc:description/>
  <cp:lastModifiedBy>Meyer, Jeremy@HCD</cp:lastModifiedBy>
  <cp:revision>51</cp:revision>
  <dcterms:created xsi:type="dcterms:W3CDTF">2022-08-04T17:14:00Z</dcterms:created>
  <dcterms:modified xsi:type="dcterms:W3CDTF">2023-11-13T21:59:00Z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y fmtid="{D5CDD505-2E9C-101B-9397-08002B2CF9AE}" pid="3" name="MediaServiceImageTags">
    <vt:lpwstr/>
  </property>
</Properties>
</file>