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5AA95" w14:textId="77777777" w:rsidR="009F03B8" w:rsidRPr="00B41360" w:rsidRDefault="009F03B8" w:rsidP="00B41360">
      <w:pPr>
        <w:pStyle w:val="Heading1"/>
      </w:pPr>
      <w:r w:rsidRPr="00B41360">
        <w:t xml:space="preserve">Regional Early Action Planning Grants (REAP) </w:t>
      </w:r>
    </w:p>
    <w:p w14:paraId="4B45047C" w14:textId="58BF8FEB" w:rsidR="009F03B8" w:rsidRPr="009F03B8" w:rsidRDefault="009F03B8" w:rsidP="00B41360">
      <w:pPr>
        <w:pStyle w:val="Heading1"/>
      </w:pPr>
      <w:r w:rsidRPr="009F03B8">
        <w:t>Annual Report Template</w:t>
      </w:r>
    </w:p>
    <w:p w14:paraId="32C80B61" w14:textId="77777777" w:rsidR="009F03B8" w:rsidRPr="009F03B8" w:rsidRDefault="009F03B8" w:rsidP="00720D6D">
      <w:pPr>
        <w:spacing w:before="700"/>
        <w:jc w:val="center"/>
      </w:pPr>
      <w:r w:rsidRPr="009F03B8">
        <w:rPr>
          <w:noProof/>
        </w:rPr>
        <w:drawing>
          <wp:inline distT="0" distB="0" distL="0" distR="0" wp14:anchorId="483D7C1D" wp14:editId="71A3C642">
            <wp:extent cx="2446655" cy="2455840"/>
            <wp:effectExtent l="0" t="0" r="0" b="0"/>
            <wp:docPr id="2" name="Picture 2" descr="California Housing and Communit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Housing and Community Develop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9893" cy="2479165"/>
                    </a:xfrm>
                    <a:prstGeom prst="rect">
                      <a:avLst/>
                    </a:prstGeom>
                    <a:noFill/>
                    <a:ln>
                      <a:noFill/>
                    </a:ln>
                  </pic:spPr>
                </pic:pic>
              </a:graphicData>
            </a:graphic>
          </wp:inline>
        </w:drawing>
      </w:r>
    </w:p>
    <w:p w14:paraId="2E5ADB91" w14:textId="7BA8D319" w:rsidR="00EE0A65" w:rsidRPr="00FC39B7" w:rsidRDefault="0012265B" w:rsidP="00720D6D">
      <w:pPr>
        <w:spacing w:before="800" w:after="0" w:line="240" w:lineRule="auto"/>
        <w:jc w:val="center"/>
        <w:rPr>
          <w:sz w:val="28"/>
          <w:szCs w:val="28"/>
        </w:rPr>
      </w:pPr>
      <w:hyperlink r:id="rId12" w:history="1">
        <w:r w:rsidR="008B1D90" w:rsidRPr="008B1D90">
          <w:rPr>
            <w:rStyle w:val="Hyperlink"/>
            <w:sz w:val="28"/>
            <w:szCs w:val="28"/>
          </w:rPr>
          <w:t>REAP Program Webpage</w:t>
        </w:r>
      </w:hyperlink>
    </w:p>
    <w:p w14:paraId="7226E4BE" w14:textId="25913B84" w:rsidR="00C96622" w:rsidRDefault="00FC39B7" w:rsidP="00720D6D">
      <w:pPr>
        <w:spacing w:before="600" w:after="0" w:line="240" w:lineRule="auto"/>
        <w:jc w:val="center"/>
        <w:rPr>
          <w:sz w:val="28"/>
          <w:szCs w:val="28"/>
        </w:rPr>
      </w:pPr>
      <w:r w:rsidRPr="00FC39B7">
        <w:rPr>
          <w:sz w:val="28"/>
          <w:szCs w:val="28"/>
        </w:rPr>
        <w:t>March</w:t>
      </w:r>
      <w:r w:rsidR="00EE0A65" w:rsidRPr="009F03B8">
        <w:rPr>
          <w:sz w:val="28"/>
          <w:szCs w:val="28"/>
        </w:rPr>
        <w:t xml:space="preserve"> 2021</w:t>
      </w:r>
    </w:p>
    <w:p w14:paraId="4FA4F6CB" w14:textId="77777777" w:rsidR="00C96622" w:rsidRDefault="00C96622">
      <w:pPr>
        <w:rPr>
          <w:sz w:val="28"/>
          <w:szCs w:val="28"/>
        </w:rPr>
      </w:pPr>
      <w:r>
        <w:rPr>
          <w:sz w:val="28"/>
          <w:szCs w:val="28"/>
        </w:rPr>
        <w:br w:type="page"/>
      </w:r>
    </w:p>
    <w:p w14:paraId="4746F2F1" w14:textId="7D971A3C" w:rsidR="00E34244" w:rsidRPr="00B41360" w:rsidRDefault="00933180" w:rsidP="00720D6D">
      <w:pPr>
        <w:pStyle w:val="Heading2"/>
      </w:pPr>
      <w:r w:rsidRPr="00B41360">
        <w:lastRenderedPageBreak/>
        <w:t>I</w:t>
      </w:r>
      <w:r w:rsidR="00E34244" w:rsidRPr="00B41360">
        <w:t>nstructions</w:t>
      </w:r>
    </w:p>
    <w:p w14:paraId="2E030D55" w14:textId="1B6D605C" w:rsidR="00E71638" w:rsidRDefault="00917B5F" w:rsidP="00917B5F">
      <w:r>
        <w:t>The following form is to be used for satisfying the annual reporting requirements of Health and Safety Code section 5051</w:t>
      </w:r>
      <w:r w:rsidR="005617A7">
        <w:t>5</w:t>
      </w:r>
      <w:r w:rsidR="00345A59">
        <w:t>.</w:t>
      </w:r>
      <w:r w:rsidR="005617A7">
        <w:t>04</w:t>
      </w:r>
      <w:r>
        <w:t xml:space="preserve">. The annual report utilizing this form must be submitted to HCD by April 1 of the year following receipt of funds and annually thereafter until funds are expended. </w:t>
      </w:r>
    </w:p>
    <w:p w14:paraId="512F549D" w14:textId="57DE21E4" w:rsidR="00E71638" w:rsidRDefault="00917B5F" w:rsidP="00641AB4">
      <w:pPr>
        <w:spacing w:before="500"/>
        <w:jc w:val="center"/>
      </w:pPr>
      <w:r>
        <w:t>Applicants must submit the annual report to HCD by email at</w:t>
      </w:r>
    </w:p>
    <w:p w14:paraId="413D0349" w14:textId="13EB7BCE" w:rsidR="00E71638" w:rsidRDefault="00345A59" w:rsidP="00E71638">
      <w:pPr>
        <w:jc w:val="center"/>
      </w:pPr>
      <w:r>
        <w:t>reap@hcd.ca.gov</w:t>
      </w:r>
      <w:r w:rsidR="00917B5F">
        <w:t>.</w:t>
      </w:r>
    </w:p>
    <w:p w14:paraId="1F12843A" w14:textId="5CB3CD80" w:rsidR="00917B5F" w:rsidRDefault="00917B5F" w:rsidP="00641AB4">
      <w:pPr>
        <w:spacing w:before="500"/>
      </w:pPr>
      <w:r>
        <w:t xml:space="preserve">Applicants should utilize the following instructions in completing the forms. </w:t>
      </w:r>
    </w:p>
    <w:p w14:paraId="6B89AC16" w14:textId="31DA36CB" w:rsidR="00FF1471" w:rsidRPr="00524567" w:rsidRDefault="00FF1471" w:rsidP="00437255">
      <w:pPr>
        <w:ind w:left="720"/>
        <w:rPr>
          <w:vanish/>
          <w:specVanish/>
        </w:rPr>
      </w:pPr>
    </w:p>
    <w:p w14:paraId="5BA883CD" w14:textId="0DD092FD" w:rsidR="00E71638" w:rsidRPr="00524567" w:rsidRDefault="00524567" w:rsidP="00524567">
      <w:pPr>
        <w:pStyle w:val="Heading3"/>
        <w:rPr>
          <w:vanish/>
          <w:specVanish/>
        </w:rPr>
      </w:pPr>
      <w:r w:rsidRPr="00437255">
        <w:t>Overall Context:</w:t>
      </w:r>
      <w:r>
        <w:t xml:space="preserve"> </w:t>
      </w:r>
    </w:p>
    <w:p w14:paraId="641F29EE" w14:textId="671815D6" w:rsidR="00524567" w:rsidRDefault="00524567" w:rsidP="00E71638">
      <w:pPr>
        <w:ind w:left="720"/>
        <w:rPr>
          <w:rStyle w:val="Heading3Char"/>
        </w:rPr>
      </w:pPr>
      <w:r>
        <w:t xml:space="preserve">This section will provide an overview of the project, including needs, challenges, limiting factors, </w:t>
      </w:r>
      <w:proofErr w:type="gramStart"/>
      <w:r>
        <w:t>opportunities</w:t>
      </w:r>
      <w:proofErr w:type="gramEnd"/>
      <w:r>
        <w:t xml:space="preserve"> and solutions unique to the region. The section should also discuss the overall approach, </w:t>
      </w:r>
      <w:proofErr w:type="gramStart"/>
      <w:r>
        <w:t>goals</w:t>
      </w:r>
      <w:proofErr w:type="gramEnd"/>
      <w:r>
        <w:t xml:space="preserve"> and high-level summary of the status of the program.</w:t>
      </w:r>
    </w:p>
    <w:p w14:paraId="09B225C8" w14:textId="60B545B9" w:rsidR="001A1C69" w:rsidRPr="001A1C69" w:rsidRDefault="001A1C69" w:rsidP="001A1C69">
      <w:pPr>
        <w:pStyle w:val="Heading3"/>
        <w:rPr>
          <w:vanish/>
          <w:specVanish/>
        </w:rPr>
      </w:pPr>
      <w:r w:rsidRPr="001A1C69">
        <w:t xml:space="preserve">Project Highlights, Accomplishments and Best Practices: </w:t>
      </w:r>
    </w:p>
    <w:p w14:paraId="12600E86" w14:textId="06FD2279" w:rsidR="003B35B2" w:rsidRDefault="001A1C69" w:rsidP="001A1C69">
      <w:pPr>
        <w:ind w:left="720"/>
      </w:pPr>
      <w:r>
        <w:t>This section will generally discuss some highlights for the overall project from the last year and any accomplishments resulting from the efforts in implementing the program. This section may also list and explain some of the best practices occurring through the program. This section can highlight efforts at a regional, sub-regional or local level and can include a wide ranging variety of efforts that facilitate housing impacts such as engaging stakeholders, building support for housing, major progress in zoning amendments, subregional collaboration, technical assistance outcomes.</w:t>
      </w:r>
    </w:p>
    <w:p w14:paraId="3820258B" w14:textId="77777777" w:rsidR="003B35B2" w:rsidRDefault="003B35B2">
      <w:r>
        <w:br w:type="page"/>
      </w:r>
    </w:p>
    <w:p w14:paraId="53B5615F" w14:textId="77777777" w:rsidR="001A1C69" w:rsidRPr="00524567" w:rsidRDefault="001A1C69" w:rsidP="001A1C69">
      <w:pPr>
        <w:ind w:left="720"/>
        <w:rPr>
          <w:vanish/>
          <w:specVanish/>
        </w:rPr>
      </w:pPr>
    </w:p>
    <w:p w14:paraId="706569AD" w14:textId="1127E8AF" w:rsidR="001A1C69" w:rsidRPr="00524567" w:rsidRDefault="001A1C69" w:rsidP="001A1C69">
      <w:pPr>
        <w:pStyle w:val="Heading3"/>
        <w:rPr>
          <w:vanish/>
          <w:specVanish/>
        </w:rPr>
      </w:pPr>
      <w:r>
        <w:t>Status of Activities</w:t>
      </w:r>
      <w:r w:rsidRPr="00437255">
        <w:t>:</w:t>
      </w:r>
      <w:r>
        <w:t xml:space="preserve"> </w:t>
      </w:r>
    </w:p>
    <w:p w14:paraId="26F5A004" w14:textId="0DAFA490" w:rsidR="001A1C69" w:rsidRDefault="001A1C69" w:rsidP="001A1C69">
      <w:pPr>
        <w:ind w:left="720"/>
        <w:rPr>
          <w:rStyle w:val="Heading3Char"/>
        </w:rPr>
      </w:pPr>
      <w:r w:rsidRPr="001A1C69">
        <w:t xml:space="preserve">This section will provide a description of each of the major activities in the applicant’s program.  For major activities, the applicant can consult Section C from the application. The section will provide a general description of the overall activities, highlighting challenges, opportunities and accomplishment and will complete the status table. Column 1 of the status table is entitled Activity Category. This column will be completed with the relevant activity category (i.e., identification of best practices, </w:t>
      </w:r>
      <w:proofErr w:type="gramStart"/>
      <w:r w:rsidRPr="001A1C69">
        <w:t>education</w:t>
      </w:r>
      <w:proofErr w:type="gramEnd"/>
      <w:r w:rsidRPr="001A1C69">
        <w:t xml:space="preserve"> and outreach, improved RHNA methodology, suballocation, technical assistance and administration costs). Column 2 will include a brief description of the activity. Columns 3 and 4 will report the amount of money allocated to each activity and how much has been expended per activities as of the end of the calendar year.  Column 5 will describe the overall timing of the project with beginning and anticipated completion dates. Column 6 will include a general status (i.e., not yet started, in progress, complete) and anticipated upcoming milestones. Column 7 will qualitatively and quantitatively, where possible, describe the regional impact on housing </w:t>
      </w:r>
      <w:proofErr w:type="gramStart"/>
      <w:r w:rsidRPr="001A1C69">
        <w:t>as a result of</w:t>
      </w:r>
      <w:proofErr w:type="gramEnd"/>
      <w:r w:rsidRPr="001A1C69">
        <w:t xml:space="preserve"> the activity.</w:t>
      </w:r>
    </w:p>
    <w:p w14:paraId="05D6039E" w14:textId="77777777" w:rsidR="001A1C69" w:rsidRPr="00524567" w:rsidRDefault="001A1C69" w:rsidP="001A1C69">
      <w:pPr>
        <w:ind w:left="720"/>
        <w:rPr>
          <w:vanish/>
          <w:specVanish/>
        </w:rPr>
      </w:pPr>
    </w:p>
    <w:p w14:paraId="7E55819D" w14:textId="7AB5FF60" w:rsidR="001A1C69" w:rsidRPr="00524567" w:rsidRDefault="001A1C69" w:rsidP="001A1C69">
      <w:pPr>
        <w:pStyle w:val="Heading3"/>
        <w:rPr>
          <w:vanish/>
          <w:specVanish/>
        </w:rPr>
      </w:pPr>
      <w:r w:rsidRPr="00AD7573">
        <w:t>Summary of Housing Production Indicators</w:t>
      </w:r>
      <w:r w:rsidRPr="00FF47A0">
        <w:t xml:space="preserve">: </w:t>
      </w:r>
    </w:p>
    <w:p w14:paraId="48E1E5B1" w14:textId="639FD835" w:rsidR="001A1C69" w:rsidRDefault="001A1C69" w:rsidP="001A1C69">
      <w:pPr>
        <w:ind w:left="720"/>
      </w:pPr>
      <w:r w:rsidRPr="00FF47A0">
        <w:t xml:space="preserve">This section will give an overview of housing production indicators and a summary of building permits, certificates of occupancy, or other completed entitlements issued by entities within the region or by the jurisdiction, as applicable. Applicants may use the Annual Progress Reports published the previous year to provide the total number of new units for the region. </w:t>
      </w:r>
      <w:r>
        <w:t xml:space="preserve">Self-reported data by cities and counties is available on HCD’s </w:t>
      </w:r>
      <w:hyperlink r:id="rId13" w:history="1">
        <w:r w:rsidRPr="00345A59">
          <w:rPr>
            <w:rStyle w:val="Hyperlink"/>
          </w:rPr>
          <w:t>Housing Element and Implementation and APR Data Dashboard</w:t>
        </w:r>
      </w:hyperlink>
      <w:r>
        <w:t xml:space="preserve"> (note: HCD cannot independently verify most project-level data). </w:t>
      </w:r>
      <w:r w:rsidRPr="00FF47A0">
        <w:t xml:space="preserve">HCD recognizes REAP funds may not begin to impact housing production completed in 2019 and 2020, but that these numbers may be used as a baseline or context for indicating housing production at a regional scale. </w:t>
      </w:r>
      <w:r>
        <w:t xml:space="preserve">Baseline year will be the 2019 calendar year and current year will be the prior year annual progress report. Applicants may add other indicators of housing production and numerical outcomes and may also discuss any anticipated changes and limiting or confounding factors potentially impacting the effectiveness of the activities.  </w:t>
      </w:r>
    </w:p>
    <w:p w14:paraId="063648CB" w14:textId="77777777" w:rsidR="001A1C69" w:rsidRPr="00524567" w:rsidRDefault="001A1C69" w:rsidP="001A1C69">
      <w:pPr>
        <w:ind w:left="720"/>
        <w:rPr>
          <w:vanish/>
          <w:specVanish/>
        </w:rPr>
      </w:pPr>
    </w:p>
    <w:p w14:paraId="1D3586BA" w14:textId="620F5F97" w:rsidR="001A1C69" w:rsidRPr="00524567" w:rsidRDefault="001A1C69" w:rsidP="001A1C69">
      <w:pPr>
        <w:pStyle w:val="Heading3"/>
        <w:rPr>
          <w:vanish/>
          <w:specVanish/>
        </w:rPr>
      </w:pPr>
      <w:r w:rsidRPr="00E71638">
        <w:t>Additional Information</w:t>
      </w:r>
      <w:r>
        <w:t xml:space="preserve">: </w:t>
      </w:r>
    </w:p>
    <w:p w14:paraId="76EB7969" w14:textId="7B85568C" w:rsidR="004A4F9E" w:rsidRDefault="001A1C69" w:rsidP="00E71638">
      <w:pPr>
        <w:ind w:left="720"/>
      </w:pPr>
      <w:r>
        <w:t>The applicant may add any applicable information as necessary to demonstrate the status and impacts of the overall program.</w:t>
      </w:r>
    </w:p>
    <w:p w14:paraId="16D53834" w14:textId="77777777" w:rsidR="00CB75E7" w:rsidRPr="00524567" w:rsidRDefault="00CB75E7" w:rsidP="00CB75E7">
      <w:pPr>
        <w:ind w:left="720"/>
        <w:rPr>
          <w:vanish/>
          <w:specVanish/>
        </w:rPr>
      </w:pPr>
    </w:p>
    <w:p w14:paraId="0CD9D027" w14:textId="74B34415" w:rsidR="00CB75E7" w:rsidRPr="00524567" w:rsidRDefault="00CB75E7" w:rsidP="00CB75E7">
      <w:pPr>
        <w:pStyle w:val="Heading3"/>
        <w:rPr>
          <w:vanish/>
          <w:specVanish/>
        </w:rPr>
      </w:pPr>
      <w:r w:rsidRPr="00E71638">
        <w:t xml:space="preserve">Additional </w:t>
      </w:r>
      <w:r>
        <w:t xml:space="preserve">Template Instructions: </w:t>
      </w:r>
    </w:p>
    <w:p w14:paraId="1B13108F" w14:textId="3418566D" w:rsidR="00CB75E7" w:rsidRDefault="00CB75E7" w:rsidP="00CB75E7">
      <w:pPr>
        <w:ind w:left="720"/>
      </w:pPr>
      <w:r>
        <w:t>Please review and customize the footers of this document.</w:t>
      </w:r>
    </w:p>
    <w:p w14:paraId="3DC8563B" w14:textId="77777777" w:rsidR="004A4F9E" w:rsidRDefault="004A4F9E">
      <w:r>
        <w:br w:type="page"/>
      </w:r>
    </w:p>
    <w:p w14:paraId="1DCB25E6" w14:textId="1E5E7E35" w:rsidR="00B42577" w:rsidRPr="008A0B81" w:rsidRDefault="0083039C" w:rsidP="008A0B81">
      <w:pPr>
        <w:jc w:val="center"/>
        <w:rPr>
          <w:rFonts w:cs="Arial"/>
          <w:color w:val="000000"/>
          <w:sz w:val="48"/>
          <w:szCs w:val="48"/>
        </w:rPr>
      </w:pPr>
      <w:r>
        <w:rPr>
          <w:sz w:val="48"/>
          <w:szCs w:val="48"/>
        </w:rPr>
        <w:lastRenderedPageBreak/>
        <w:t xml:space="preserve">[Insert </w:t>
      </w:r>
      <w:r w:rsidR="00B61E23" w:rsidRPr="008A0B81">
        <w:rPr>
          <w:sz w:val="48"/>
          <w:szCs w:val="48"/>
        </w:rPr>
        <w:t>Applicant Name</w:t>
      </w:r>
      <w:r>
        <w:rPr>
          <w:sz w:val="48"/>
          <w:szCs w:val="48"/>
        </w:rPr>
        <w:t>]</w:t>
      </w:r>
    </w:p>
    <w:p w14:paraId="1B45CD9B" w14:textId="46445927" w:rsidR="00B61E23" w:rsidRPr="008A0B81" w:rsidRDefault="00E007AE" w:rsidP="004A4F9E">
      <w:pPr>
        <w:pStyle w:val="Heading1"/>
        <w:spacing w:before="800"/>
        <w:jc w:val="left"/>
        <w:rPr>
          <w:b w:val="0"/>
          <w:bCs w:val="0"/>
          <w:sz w:val="32"/>
          <w:szCs w:val="32"/>
        </w:rPr>
      </w:pPr>
      <w:r w:rsidRPr="008A0B81">
        <w:rPr>
          <w:b w:val="0"/>
          <w:bCs w:val="0"/>
          <w:sz w:val="32"/>
          <w:szCs w:val="32"/>
        </w:rPr>
        <w:t>Overall</w:t>
      </w:r>
      <w:r w:rsidR="00B61E23" w:rsidRPr="008A0B81">
        <w:rPr>
          <w:b w:val="0"/>
          <w:bCs w:val="0"/>
          <w:sz w:val="32"/>
          <w:szCs w:val="32"/>
        </w:rPr>
        <w:t xml:space="preserve"> </w:t>
      </w:r>
      <w:r w:rsidR="00582844" w:rsidRPr="008A0B81">
        <w:rPr>
          <w:b w:val="0"/>
          <w:bCs w:val="0"/>
          <w:sz w:val="32"/>
          <w:szCs w:val="32"/>
        </w:rPr>
        <w:t>Context</w:t>
      </w:r>
      <w:r w:rsidR="00C82CEC" w:rsidRPr="008A0B81">
        <w:rPr>
          <w:b w:val="0"/>
          <w:bCs w:val="0"/>
          <w:sz w:val="32"/>
          <w:szCs w:val="32"/>
        </w:rPr>
        <w:t xml:space="preserve">: </w:t>
      </w:r>
    </w:p>
    <w:p w14:paraId="4DF071BB" w14:textId="1937FF29" w:rsidR="00D2272D" w:rsidRPr="00345E5D" w:rsidRDefault="00345E5D" w:rsidP="002A5875">
      <w:pPr>
        <w:rPr>
          <w:i/>
          <w:iCs/>
        </w:rPr>
      </w:pPr>
      <w:r w:rsidRPr="00345E5D">
        <w:rPr>
          <w:i/>
          <w:iCs/>
        </w:rPr>
        <w:t>[Insert information on Overall Context]</w:t>
      </w:r>
    </w:p>
    <w:p w14:paraId="0F8ED2A0" w14:textId="77777777" w:rsidR="0083039C" w:rsidRDefault="0083039C">
      <w:pPr>
        <w:rPr>
          <w:sz w:val="32"/>
          <w:szCs w:val="32"/>
        </w:rPr>
      </w:pPr>
      <w:r>
        <w:rPr>
          <w:b/>
          <w:bCs/>
          <w:sz w:val="32"/>
          <w:szCs w:val="32"/>
        </w:rPr>
        <w:br w:type="page"/>
      </w:r>
    </w:p>
    <w:p w14:paraId="0C21CA28" w14:textId="6C1227D4" w:rsidR="00BA6388" w:rsidRPr="0054568C" w:rsidRDefault="006A6AFF" w:rsidP="008A0B81">
      <w:pPr>
        <w:pStyle w:val="Heading1"/>
        <w:jc w:val="left"/>
        <w:rPr>
          <w:sz w:val="32"/>
          <w:szCs w:val="32"/>
        </w:rPr>
      </w:pPr>
      <w:bookmarkStart w:id="0" w:name="_Hlk67397098"/>
      <w:r w:rsidRPr="008A0B81">
        <w:rPr>
          <w:b w:val="0"/>
          <w:bCs w:val="0"/>
          <w:sz w:val="32"/>
          <w:szCs w:val="32"/>
        </w:rPr>
        <w:lastRenderedPageBreak/>
        <w:t>Project Highlights, Best Practices and Recent and Anticipated Achievements</w:t>
      </w:r>
      <w:bookmarkEnd w:id="0"/>
      <w:r w:rsidR="00BA6388" w:rsidRPr="008A0B81">
        <w:rPr>
          <w:b w:val="0"/>
          <w:bCs w:val="0"/>
          <w:sz w:val="32"/>
          <w:szCs w:val="32"/>
        </w:rPr>
        <w:t xml:space="preserve">: </w:t>
      </w:r>
    </w:p>
    <w:p w14:paraId="244325E8" w14:textId="7E19AF81" w:rsidR="00345E5D" w:rsidRDefault="00345E5D" w:rsidP="00345E5D">
      <w:pPr>
        <w:rPr>
          <w:i/>
          <w:iCs/>
        </w:rPr>
      </w:pPr>
      <w:r w:rsidRPr="00345E5D">
        <w:rPr>
          <w:i/>
          <w:iCs/>
        </w:rPr>
        <w:t>[Insert information on Project Highlights, Best Practices and Recent and Anticipated Achievements]</w:t>
      </w:r>
    </w:p>
    <w:p w14:paraId="4CD4FB1D" w14:textId="77777777" w:rsidR="00345E5D" w:rsidRDefault="00345E5D">
      <w:pPr>
        <w:rPr>
          <w:i/>
          <w:iCs/>
        </w:rPr>
      </w:pPr>
      <w:r>
        <w:rPr>
          <w:i/>
          <w:iCs/>
        </w:rPr>
        <w:br w:type="page"/>
      </w:r>
    </w:p>
    <w:p w14:paraId="32F466AE" w14:textId="1A6A2F10" w:rsidR="000A20C3" w:rsidRPr="008A0B81" w:rsidRDefault="000A20C3" w:rsidP="008A0B81">
      <w:pPr>
        <w:pStyle w:val="Heading1"/>
        <w:jc w:val="left"/>
        <w:rPr>
          <w:b w:val="0"/>
          <w:bCs w:val="0"/>
          <w:sz w:val="32"/>
          <w:szCs w:val="32"/>
        </w:rPr>
      </w:pPr>
      <w:r w:rsidRPr="008A0B81">
        <w:rPr>
          <w:b w:val="0"/>
          <w:bCs w:val="0"/>
          <w:sz w:val="32"/>
          <w:szCs w:val="32"/>
        </w:rPr>
        <w:lastRenderedPageBreak/>
        <w:t xml:space="preserve">Status of </w:t>
      </w:r>
      <w:r w:rsidR="006B4630" w:rsidRPr="008A0B81">
        <w:rPr>
          <w:b w:val="0"/>
          <w:bCs w:val="0"/>
          <w:sz w:val="32"/>
          <w:szCs w:val="32"/>
        </w:rPr>
        <w:t>Activities</w:t>
      </w:r>
      <w:r w:rsidRPr="008A0B81">
        <w:rPr>
          <w:b w:val="0"/>
          <w:bCs w:val="0"/>
          <w:sz w:val="32"/>
          <w:szCs w:val="32"/>
        </w:rPr>
        <w:t xml:space="preserve">: </w:t>
      </w:r>
    </w:p>
    <w:p w14:paraId="0E95048C" w14:textId="30F73634" w:rsidR="00345E5D" w:rsidRDefault="00345E5D" w:rsidP="00006DA8">
      <w:pPr>
        <w:spacing w:after="1680"/>
        <w:rPr>
          <w:i/>
          <w:iCs/>
        </w:rPr>
      </w:pPr>
      <w:r w:rsidRPr="00345E5D">
        <w:rPr>
          <w:i/>
          <w:iCs/>
        </w:rPr>
        <w:t>[Insert information on Status of Activities]</w:t>
      </w:r>
    </w:p>
    <w:p w14:paraId="16E73F36" w14:textId="2DEC4B32" w:rsidR="00006DA8" w:rsidRDefault="00006DA8" w:rsidP="00006DA8">
      <w:pPr>
        <w:spacing w:after="0"/>
        <w:rPr>
          <w:i/>
          <w:iCs/>
        </w:rPr>
      </w:pPr>
      <w:r>
        <w:rPr>
          <w:i/>
          <w:iCs/>
        </w:rPr>
        <w:t>[Insert data in the following table regarding Status of Activities]</w:t>
      </w:r>
    </w:p>
    <w:tbl>
      <w:tblPr>
        <w:tblStyle w:val="TableGrid"/>
        <w:tblW w:w="0" w:type="auto"/>
        <w:tblLook w:val="04A0" w:firstRow="1" w:lastRow="0" w:firstColumn="1" w:lastColumn="0" w:noHBand="0" w:noVBand="1"/>
      </w:tblPr>
      <w:tblGrid>
        <w:gridCol w:w="1339"/>
        <w:gridCol w:w="3007"/>
        <w:gridCol w:w="1204"/>
        <w:gridCol w:w="1297"/>
        <w:gridCol w:w="1428"/>
        <w:gridCol w:w="1800"/>
        <w:gridCol w:w="2875"/>
      </w:tblGrid>
      <w:tr w:rsidR="00407D62" w:rsidRPr="002C3DD0" w14:paraId="69B0A254" w14:textId="77777777" w:rsidTr="00C13BE0">
        <w:trPr>
          <w:cantSplit/>
          <w:tblHeader/>
        </w:trPr>
        <w:tc>
          <w:tcPr>
            <w:tcW w:w="1339" w:type="dxa"/>
          </w:tcPr>
          <w:p w14:paraId="4EA00F4A" w14:textId="2AD29613" w:rsidR="002C3DD0" w:rsidRPr="002C3DD0" w:rsidRDefault="002C3DD0" w:rsidP="005B439F">
            <w:pPr>
              <w:spacing w:before="240" w:after="240"/>
              <w:rPr>
                <w:rFonts w:cs="Arial"/>
                <w:szCs w:val="24"/>
              </w:rPr>
            </w:pPr>
            <w:r w:rsidRPr="002C3DD0">
              <w:rPr>
                <w:rFonts w:cs="Arial"/>
                <w:szCs w:val="24"/>
              </w:rPr>
              <w:t xml:space="preserve">Activity </w:t>
            </w:r>
            <w:r w:rsidR="00846B31">
              <w:rPr>
                <w:rFonts w:cs="Arial"/>
                <w:szCs w:val="24"/>
              </w:rPr>
              <w:t>Category</w:t>
            </w:r>
          </w:p>
        </w:tc>
        <w:tc>
          <w:tcPr>
            <w:tcW w:w="3007" w:type="dxa"/>
          </w:tcPr>
          <w:p w14:paraId="6D776E49" w14:textId="443E8F08" w:rsidR="002C3DD0" w:rsidRPr="002C3DD0" w:rsidRDefault="002C3DD0" w:rsidP="005B439F">
            <w:pPr>
              <w:spacing w:before="240" w:after="240"/>
              <w:rPr>
                <w:rFonts w:cs="Arial"/>
                <w:szCs w:val="24"/>
              </w:rPr>
            </w:pPr>
            <w:r>
              <w:rPr>
                <w:rFonts w:cs="Arial"/>
                <w:szCs w:val="24"/>
              </w:rPr>
              <w:t>General Description</w:t>
            </w:r>
          </w:p>
        </w:tc>
        <w:tc>
          <w:tcPr>
            <w:tcW w:w="1204" w:type="dxa"/>
          </w:tcPr>
          <w:p w14:paraId="19CECFA6" w14:textId="6C177F90" w:rsidR="002C3DD0" w:rsidRPr="002C3DD0" w:rsidRDefault="00513A42" w:rsidP="005B439F">
            <w:pPr>
              <w:spacing w:before="240" w:after="240"/>
              <w:rPr>
                <w:rFonts w:cs="Arial"/>
                <w:szCs w:val="24"/>
              </w:rPr>
            </w:pPr>
            <w:r>
              <w:rPr>
                <w:rFonts w:cs="Arial"/>
                <w:szCs w:val="24"/>
              </w:rPr>
              <w:t>Amount Allocated</w:t>
            </w:r>
          </w:p>
        </w:tc>
        <w:tc>
          <w:tcPr>
            <w:tcW w:w="1297" w:type="dxa"/>
          </w:tcPr>
          <w:p w14:paraId="2E00C0CA" w14:textId="19246C3F" w:rsidR="002C3DD0" w:rsidRPr="002C3DD0" w:rsidRDefault="00513A42" w:rsidP="005B439F">
            <w:pPr>
              <w:spacing w:before="240" w:after="240"/>
              <w:rPr>
                <w:rFonts w:cs="Arial"/>
                <w:szCs w:val="24"/>
              </w:rPr>
            </w:pPr>
            <w:r>
              <w:rPr>
                <w:rFonts w:cs="Arial"/>
                <w:szCs w:val="24"/>
              </w:rPr>
              <w:t>Amount Expended</w:t>
            </w:r>
          </w:p>
        </w:tc>
        <w:tc>
          <w:tcPr>
            <w:tcW w:w="1428" w:type="dxa"/>
          </w:tcPr>
          <w:p w14:paraId="6DF0C2AC" w14:textId="37EE7AF4" w:rsidR="002C3DD0" w:rsidRPr="002C3DD0" w:rsidRDefault="00513A42" w:rsidP="005B439F">
            <w:pPr>
              <w:spacing w:before="240" w:after="240"/>
              <w:rPr>
                <w:rFonts w:cs="Arial"/>
                <w:szCs w:val="24"/>
              </w:rPr>
            </w:pPr>
            <w:r>
              <w:rPr>
                <w:rFonts w:cs="Arial"/>
                <w:szCs w:val="24"/>
              </w:rPr>
              <w:t>Timing</w:t>
            </w:r>
          </w:p>
        </w:tc>
        <w:tc>
          <w:tcPr>
            <w:tcW w:w="1800" w:type="dxa"/>
          </w:tcPr>
          <w:p w14:paraId="486930A7" w14:textId="16168A71" w:rsidR="002C3DD0" w:rsidRPr="002C3DD0" w:rsidRDefault="00513A42" w:rsidP="005B439F">
            <w:pPr>
              <w:spacing w:before="240" w:after="240"/>
              <w:rPr>
                <w:rFonts w:cs="Arial"/>
                <w:szCs w:val="24"/>
              </w:rPr>
            </w:pPr>
            <w:r>
              <w:rPr>
                <w:rFonts w:cs="Arial"/>
                <w:szCs w:val="24"/>
              </w:rPr>
              <w:t>Status</w:t>
            </w:r>
          </w:p>
        </w:tc>
        <w:tc>
          <w:tcPr>
            <w:tcW w:w="2875" w:type="dxa"/>
          </w:tcPr>
          <w:p w14:paraId="067C4D5D" w14:textId="1D36B800" w:rsidR="002C3DD0" w:rsidRPr="002C3DD0" w:rsidRDefault="00407D62" w:rsidP="005B439F">
            <w:pPr>
              <w:spacing w:before="240" w:after="240"/>
              <w:rPr>
                <w:rFonts w:cs="Arial"/>
                <w:szCs w:val="24"/>
              </w:rPr>
            </w:pPr>
            <w:r>
              <w:rPr>
                <w:rFonts w:cs="Arial"/>
                <w:szCs w:val="24"/>
              </w:rPr>
              <w:t xml:space="preserve">Regional Impact on Housing </w:t>
            </w:r>
          </w:p>
        </w:tc>
      </w:tr>
      <w:tr w:rsidR="00407D62" w:rsidRPr="002C3DD0" w14:paraId="19B83BEB" w14:textId="77777777" w:rsidTr="00407D62">
        <w:tc>
          <w:tcPr>
            <w:tcW w:w="1339" w:type="dxa"/>
          </w:tcPr>
          <w:p w14:paraId="38505D89" w14:textId="77777777" w:rsidR="002C3DD0" w:rsidRPr="002C3DD0" w:rsidRDefault="002C3DD0">
            <w:pPr>
              <w:rPr>
                <w:rFonts w:cs="Arial"/>
                <w:szCs w:val="24"/>
              </w:rPr>
            </w:pPr>
          </w:p>
        </w:tc>
        <w:tc>
          <w:tcPr>
            <w:tcW w:w="3007" w:type="dxa"/>
          </w:tcPr>
          <w:p w14:paraId="7E21359F" w14:textId="77777777" w:rsidR="002C3DD0" w:rsidRPr="002C3DD0" w:rsidRDefault="002C3DD0">
            <w:pPr>
              <w:rPr>
                <w:rFonts w:cs="Arial"/>
                <w:szCs w:val="24"/>
              </w:rPr>
            </w:pPr>
          </w:p>
        </w:tc>
        <w:tc>
          <w:tcPr>
            <w:tcW w:w="1204" w:type="dxa"/>
          </w:tcPr>
          <w:p w14:paraId="5B130155" w14:textId="77777777" w:rsidR="002C3DD0" w:rsidRPr="002C3DD0" w:rsidRDefault="002C3DD0">
            <w:pPr>
              <w:rPr>
                <w:rFonts w:cs="Arial"/>
                <w:szCs w:val="24"/>
              </w:rPr>
            </w:pPr>
          </w:p>
        </w:tc>
        <w:tc>
          <w:tcPr>
            <w:tcW w:w="1297" w:type="dxa"/>
          </w:tcPr>
          <w:p w14:paraId="0326FB5D" w14:textId="77777777" w:rsidR="002C3DD0" w:rsidRPr="002C3DD0" w:rsidRDefault="002C3DD0">
            <w:pPr>
              <w:rPr>
                <w:rFonts w:cs="Arial"/>
                <w:szCs w:val="24"/>
              </w:rPr>
            </w:pPr>
          </w:p>
        </w:tc>
        <w:tc>
          <w:tcPr>
            <w:tcW w:w="1428" w:type="dxa"/>
          </w:tcPr>
          <w:p w14:paraId="0985DE54" w14:textId="77777777" w:rsidR="002C3DD0" w:rsidRPr="002C3DD0" w:rsidRDefault="002C3DD0">
            <w:pPr>
              <w:rPr>
                <w:rFonts w:cs="Arial"/>
                <w:szCs w:val="24"/>
              </w:rPr>
            </w:pPr>
          </w:p>
        </w:tc>
        <w:tc>
          <w:tcPr>
            <w:tcW w:w="1800" w:type="dxa"/>
          </w:tcPr>
          <w:p w14:paraId="6FAEF131" w14:textId="77777777" w:rsidR="002C3DD0" w:rsidRPr="002C3DD0" w:rsidRDefault="002C3DD0">
            <w:pPr>
              <w:rPr>
                <w:rFonts w:cs="Arial"/>
                <w:szCs w:val="24"/>
              </w:rPr>
            </w:pPr>
          </w:p>
        </w:tc>
        <w:tc>
          <w:tcPr>
            <w:tcW w:w="2875" w:type="dxa"/>
          </w:tcPr>
          <w:p w14:paraId="2567C9DF" w14:textId="77777777" w:rsidR="002C3DD0" w:rsidRPr="002C3DD0" w:rsidRDefault="002C3DD0">
            <w:pPr>
              <w:rPr>
                <w:rFonts w:cs="Arial"/>
                <w:szCs w:val="24"/>
              </w:rPr>
            </w:pPr>
          </w:p>
        </w:tc>
      </w:tr>
      <w:tr w:rsidR="00407D62" w:rsidRPr="002C3DD0" w14:paraId="29390B1E" w14:textId="77777777" w:rsidTr="00407D62">
        <w:tc>
          <w:tcPr>
            <w:tcW w:w="1339" w:type="dxa"/>
          </w:tcPr>
          <w:p w14:paraId="4BDF59EC" w14:textId="77777777" w:rsidR="002C3DD0" w:rsidRPr="002C3DD0" w:rsidRDefault="002C3DD0">
            <w:pPr>
              <w:rPr>
                <w:rFonts w:cs="Arial"/>
                <w:szCs w:val="24"/>
              </w:rPr>
            </w:pPr>
          </w:p>
        </w:tc>
        <w:tc>
          <w:tcPr>
            <w:tcW w:w="3007" w:type="dxa"/>
          </w:tcPr>
          <w:p w14:paraId="52898B60" w14:textId="77777777" w:rsidR="002C3DD0" w:rsidRPr="002C3DD0" w:rsidRDefault="002C3DD0">
            <w:pPr>
              <w:rPr>
                <w:rFonts w:cs="Arial"/>
                <w:szCs w:val="24"/>
              </w:rPr>
            </w:pPr>
          </w:p>
        </w:tc>
        <w:tc>
          <w:tcPr>
            <w:tcW w:w="1204" w:type="dxa"/>
          </w:tcPr>
          <w:p w14:paraId="01B4B726" w14:textId="77777777" w:rsidR="002C3DD0" w:rsidRPr="002C3DD0" w:rsidRDefault="002C3DD0">
            <w:pPr>
              <w:rPr>
                <w:rFonts w:cs="Arial"/>
                <w:szCs w:val="24"/>
              </w:rPr>
            </w:pPr>
          </w:p>
        </w:tc>
        <w:tc>
          <w:tcPr>
            <w:tcW w:w="1297" w:type="dxa"/>
          </w:tcPr>
          <w:p w14:paraId="0CE2D50B" w14:textId="77777777" w:rsidR="002C3DD0" w:rsidRPr="002C3DD0" w:rsidRDefault="002C3DD0">
            <w:pPr>
              <w:rPr>
                <w:rFonts w:cs="Arial"/>
                <w:szCs w:val="24"/>
              </w:rPr>
            </w:pPr>
          </w:p>
        </w:tc>
        <w:tc>
          <w:tcPr>
            <w:tcW w:w="1428" w:type="dxa"/>
          </w:tcPr>
          <w:p w14:paraId="7513CF3A" w14:textId="77777777" w:rsidR="002C3DD0" w:rsidRPr="002C3DD0" w:rsidRDefault="002C3DD0">
            <w:pPr>
              <w:rPr>
                <w:rFonts w:cs="Arial"/>
                <w:szCs w:val="24"/>
              </w:rPr>
            </w:pPr>
          </w:p>
        </w:tc>
        <w:tc>
          <w:tcPr>
            <w:tcW w:w="1800" w:type="dxa"/>
          </w:tcPr>
          <w:p w14:paraId="1401D8CD" w14:textId="77777777" w:rsidR="002C3DD0" w:rsidRPr="002C3DD0" w:rsidRDefault="002C3DD0">
            <w:pPr>
              <w:rPr>
                <w:rFonts w:cs="Arial"/>
                <w:szCs w:val="24"/>
              </w:rPr>
            </w:pPr>
          </w:p>
        </w:tc>
        <w:tc>
          <w:tcPr>
            <w:tcW w:w="2875" w:type="dxa"/>
          </w:tcPr>
          <w:p w14:paraId="25E6FB07" w14:textId="77777777" w:rsidR="002C3DD0" w:rsidRPr="002C3DD0" w:rsidRDefault="002C3DD0">
            <w:pPr>
              <w:rPr>
                <w:rFonts w:cs="Arial"/>
                <w:szCs w:val="24"/>
              </w:rPr>
            </w:pPr>
          </w:p>
        </w:tc>
      </w:tr>
      <w:tr w:rsidR="00407D62" w:rsidRPr="002C3DD0" w14:paraId="4856ECC1" w14:textId="77777777" w:rsidTr="00407D62">
        <w:tc>
          <w:tcPr>
            <w:tcW w:w="1339" w:type="dxa"/>
          </w:tcPr>
          <w:p w14:paraId="0C6C53FF" w14:textId="77777777" w:rsidR="002C3DD0" w:rsidRPr="002C3DD0" w:rsidRDefault="002C3DD0">
            <w:pPr>
              <w:rPr>
                <w:rFonts w:cs="Arial"/>
                <w:szCs w:val="24"/>
              </w:rPr>
            </w:pPr>
          </w:p>
        </w:tc>
        <w:tc>
          <w:tcPr>
            <w:tcW w:w="3007" w:type="dxa"/>
          </w:tcPr>
          <w:p w14:paraId="32DF05CD" w14:textId="77777777" w:rsidR="002C3DD0" w:rsidRPr="002C3DD0" w:rsidRDefault="002C3DD0">
            <w:pPr>
              <w:rPr>
                <w:rFonts w:cs="Arial"/>
                <w:szCs w:val="24"/>
              </w:rPr>
            </w:pPr>
          </w:p>
        </w:tc>
        <w:tc>
          <w:tcPr>
            <w:tcW w:w="1204" w:type="dxa"/>
          </w:tcPr>
          <w:p w14:paraId="30EE4ABD" w14:textId="77777777" w:rsidR="002C3DD0" w:rsidRPr="002C3DD0" w:rsidRDefault="002C3DD0">
            <w:pPr>
              <w:rPr>
                <w:rFonts w:cs="Arial"/>
                <w:szCs w:val="24"/>
              </w:rPr>
            </w:pPr>
          </w:p>
        </w:tc>
        <w:tc>
          <w:tcPr>
            <w:tcW w:w="1297" w:type="dxa"/>
          </w:tcPr>
          <w:p w14:paraId="40B5F027" w14:textId="77777777" w:rsidR="002C3DD0" w:rsidRPr="002C3DD0" w:rsidRDefault="002C3DD0">
            <w:pPr>
              <w:rPr>
                <w:rFonts w:cs="Arial"/>
                <w:szCs w:val="24"/>
              </w:rPr>
            </w:pPr>
          </w:p>
        </w:tc>
        <w:tc>
          <w:tcPr>
            <w:tcW w:w="1428" w:type="dxa"/>
          </w:tcPr>
          <w:p w14:paraId="1ECAEA8D" w14:textId="77777777" w:rsidR="002C3DD0" w:rsidRPr="002C3DD0" w:rsidRDefault="002C3DD0">
            <w:pPr>
              <w:rPr>
                <w:rFonts w:cs="Arial"/>
                <w:szCs w:val="24"/>
              </w:rPr>
            </w:pPr>
          </w:p>
        </w:tc>
        <w:tc>
          <w:tcPr>
            <w:tcW w:w="1800" w:type="dxa"/>
          </w:tcPr>
          <w:p w14:paraId="6994E9A7" w14:textId="77777777" w:rsidR="002C3DD0" w:rsidRPr="002C3DD0" w:rsidRDefault="002C3DD0">
            <w:pPr>
              <w:rPr>
                <w:rFonts w:cs="Arial"/>
                <w:szCs w:val="24"/>
              </w:rPr>
            </w:pPr>
          </w:p>
        </w:tc>
        <w:tc>
          <w:tcPr>
            <w:tcW w:w="2875" w:type="dxa"/>
          </w:tcPr>
          <w:p w14:paraId="10D4A1FC" w14:textId="77777777" w:rsidR="002C3DD0" w:rsidRPr="002C3DD0" w:rsidRDefault="002C3DD0">
            <w:pPr>
              <w:rPr>
                <w:rFonts w:cs="Arial"/>
                <w:szCs w:val="24"/>
              </w:rPr>
            </w:pPr>
          </w:p>
        </w:tc>
      </w:tr>
      <w:tr w:rsidR="00407D62" w:rsidRPr="002C3DD0" w14:paraId="1F8239D0" w14:textId="77777777" w:rsidTr="00407D62">
        <w:tc>
          <w:tcPr>
            <w:tcW w:w="1339" w:type="dxa"/>
          </w:tcPr>
          <w:p w14:paraId="49C58865" w14:textId="77777777" w:rsidR="002C3DD0" w:rsidRPr="002C3DD0" w:rsidRDefault="002C3DD0">
            <w:pPr>
              <w:rPr>
                <w:rFonts w:cs="Arial"/>
                <w:szCs w:val="24"/>
              </w:rPr>
            </w:pPr>
          </w:p>
        </w:tc>
        <w:tc>
          <w:tcPr>
            <w:tcW w:w="3007" w:type="dxa"/>
          </w:tcPr>
          <w:p w14:paraId="3A0E7431" w14:textId="77777777" w:rsidR="002C3DD0" w:rsidRPr="002C3DD0" w:rsidRDefault="002C3DD0">
            <w:pPr>
              <w:rPr>
                <w:rFonts w:cs="Arial"/>
                <w:szCs w:val="24"/>
              </w:rPr>
            </w:pPr>
          </w:p>
        </w:tc>
        <w:tc>
          <w:tcPr>
            <w:tcW w:w="1204" w:type="dxa"/>
          </w:tcPr>
          <w:p w14:paraId="578C4C0C" w14:textId="77777777" w:rsidR="002C3DD0" w:rsidRPr="002C3DD0" w:rsidRDefault="002C3DD0">
            <w:pPr>
              <w:rPr>
                <w:rFonts w:cs="Arial"/>
                <w:szCs w:val="24"/>
              </w:rPr>
            </w:pPr>
          </w:p>
        </w:tc>
        <w:tc>
          <w:tcPr>
            <w:tcW w:w="1297" w:type="dxa"/>
          </w:tcPr>
          <w:p w14:paraId="3C4E56CE" w14:textId="77777777" w:rsidR="002C3DD0" w:rsidRPr="002C3DD0" w:rsidRDefault="002C3DD0">
            <w:pPr>
              <w:rPr>
                <w:rFonts w:cs="Arial"/>
                <w:szCs w:val="24"/>
              </w:rPr>
            </w:pPr>
          </w:p>
        </w:tc>
        <w:tc>
          <w:tcPr>
            <w:tcW w:w="1428" w:type="dxa"/>
          </w:tcPr>
          <w:p w14:paraId="2464ECA3" w14:textId="77777777" w:rsidR="002C3DD0" w:rsidRPr="002C3DD0" w:rsidRDefault="002C3DD0">
            <w:pPr>
              <w:rPr>
                <w:rFonts w:cs="Arial"/>
                <w:szCs w:val="24"/>
              </w:rPr>
            </w:pPr>
          </w:p>
        </w:tc>
        <w:tc>
          <w:tcPr>
            <w:tcW w:w="1800" w:type="dxa"/>
          </w:tcPr>
          <w:p w14:paraId="4ED6EDD9" w14:textId="77777777" w:rsidR="002C3DD0" w:rsidRPr="002C3DD0" w:rsidRDefault="002C3DD0">
            <w:pPr>
              <w:rPr>
                <w:rFonts w:cs="Arial"/>
                <w:szCs w:val="24"/>
              </w:rPr>
            </w:pPr>
          </w:p>
        </w:tc>
        <w:tc>
          <w:tcPr>
            <w:tcW w:w="2875" w:type="dxa"/>
          </w:tcPr>
          <w:p w14:paraId="266F865C" w14:textId="77777777" w:rsidR="002C3DD0" w:rsidRPr="002C3DD0" w:rsidRDefault="002C3DD0">
            <w:pPr>
              <w:rPr>
                <w:rFonts w:cs="Arial"/>
                <w:szCs w:val="24"/>
              </w:rPr>
            </w:pPr>
          </w:p>
        </w:tc>
      </w:tr>
      <w:tr w:rsidR="00407D62" w:rsidRPr="002C3DD0" w14:paraId="474670D7" w14:textId="77777777" w:rsidTr="00407D62">
        <w:tc>
          <w:tcPr>
            <w:tcW w:w="1339" w:type="dxa"/>
          </w:tcPr>
          <w:p w14:paraId="61F0917D" w14:textId="77777777" w:rsidR="002C3DD0" w:rsidRPr="002C3DD0" w:rsidRDefault="002C3DD0">
            <w:pPr>
              <w:rPr>
                <w:rFonts w:cs="Arial"/>
                <w:szCs w:val="24"/>
              </w:rPr>
            </w:pPr>
          </w:p>
        </w:tc>
        <w:tc>
          <w:tcPr>
            <w:tcW w:w="3007" w:type="dxa"/>
          </w:tcPr>
          <w:p w14:paraId="650A59B3" w14:textId="77777777" w:rsidR="002C3DD0" w:rsidRPr="002C3DD0" w:rsidRDefault="002C3DD0">
            <w:pPr>
              <w:rPr>
                <w:rFonts w:cs="Arial"/>
                <w:szCs w:val="24"/>
              </w:rPr>
            </w:pPr>
          </w:p>
        </w:tc>
        <w:tc>
          <w:tcPr>
            <w:tcW w:w="1204" w:type="dxa"/>
          </w:tcPr>
          <w:p w14:paraId="59201A71" w14:textId="77777777" w:rsidR="002C3DD0" w:rsidRPr="002C3DD0" w:rsidRDefault="002C3DD0">
            <w:pPr>
              <w:rPr>
                <w:rFonts w:cs="Arial"/>
                <w:szCs w:val="24"/>
              </w:rPr>
            </w:pPr>
          </w:p>
        </w:tc>
        <w:tc>
          <w:tcPr>
            <w:tcW w:w="1297" w:type="dxa"/>
          </w:tcPr>
          <w:p w14:paraId="3FA348E7" w14:textId="77777777" w:rsidR="002C3DD0" w:rsidRPr="002C3DD0" w:rsidRDefault="002C3DD0">
            <w:pPr>
              <w:rPr>
                <w:rFonts w:cs="Arial"/>
                <w:szCs w:val="24"/>
              </w:rPr>
            </w:pPr>
          </w:p>
        </w:tc>
        <w:tc>
          <w:tcPr>
            <w:tcW w:w="1428" w:type="dxa"/>
          </w:tcPr>
          <w:p w14:paraId="76309650" w14:textId="77777777" w:rsidR="002C3DD0" w:rsidRPr="002C3DD0" w:rsidRDefault="002C3DD0">
            <w:pPr>
              <w:rPr>
                <w:rFonts w:cs="Arial"/>
                <w:szCs w:val="24"/>
              </w:rPr>
            </w:pPr>
          </w:p>
        </w:tc>
        <w:tc>
          <w:tcPr>
            <w:tcW w:w="1800" w:type="dxa"/>
          </w:tcPr>
          <w:p w14:paraId="41037772" w14:textId="77777777" w:rsidR="002C3DD0" w:rsidRPr="002C3DD0" w:rsidRDefault="002C3DD0">
            <w:pPr>
              <w:rPr>
                <w:rFonts w:cs="Arial"/>
                <w:szCs w:val="24"/>
              </w:rPr>
            </w:pPr>
          </w:p>
        </w:tc>
        <w:tc>
          <w:tcPr>
            <w:tcW w:w="2875" w:type="dxa"/>
          </w:tcPr>
          <w:p w14:paraId="3D0A17F9" w14:textId="77777777" w:rsidR="002C3DD0" w:rsidRPr="002C3DD0" w:rsidRDefault="002C3DD0">
            <w:pPr>
              <w:rPr>
                <w:rFonts w:cs="Arial"/>
                <w:szCs w:val="24"/>
              </w:rPr>
            </w:pPr>
          </w:p>
        </w:tc>
      </w:tr>
      <w:tr w:rsidR="00407D62" w:rsidRPr="002C3DD0" w14:paraId="5237AA7D" w14:textId="77777777" w:rsidTr="00407D62">
        <w:tc>
          <w:tcPr>
            <w:tcW w:w="1339" w:type="dxa"/>
          </w:tcPr>
          <w:p w14:paraId="7463C996" w14:textId="77777777" w:rsidR="002C3DD0" w:rsidRPr="002C3DD0" w:rsidRDefault="002C3DD0">
            <w:pPr>
              <w:rPr>
                <w:rFonts w:cs="Arial"/>
                <w:szCs w:val="24"/>
              </w:rPr>
            </w:pPr>
          </w:p>
        </w:tc>
        <w:tc>
          <w:tcPr>
            <w:tcW w:w="3007" w:type="dxa"/>
          </w:tcPr>
          <w:p w14:paraId="33396565" w14:textId="77777777" w:rsidR="002C3DD0" w:rsidRPr="002C3DD0" w:rsidRDefault="002C3DD0">
            <w:pPr>
              <w:rPr>
                <w:rFonts w:cs="Arial"/>
                <w:szCs w:val="24"/>
              </w:rPr>
            </w:pPr>
          </w:p>
        </w:tc>
        <w:tc>
          <w:tcPr>
            <w:tcW w:w="1204" w:type="dxa"/>
          </w:tcPr>
          <w:p w14:paraId="3BF3AEBB" w14:textId="77777777" w:rsidR="002C3DD0" w:rsidRPr="002C3DD0" w:rsidRDefault="002C3DD0">
            <w:pPr>
              <w:rPr>
                <w:rFonts w:cs="Arial"/>
                <w:szCs w:val="24"/>
              </w:rPr>
            </w:pPr>
          </w:p>
        </w:tc>
        <w:tc>
          <w:tcPr>
            <w:tcW w:w="1297" w:type="dxa"/>
          </w:tcPr>
          <w:p w14:paraId="0E830A03" w14:textId="77777777" w:rsidR="002C3DD0" w:rsidRPr="002C3DD0" w:rsidRDefault="002C3DD0">
            <w:pPr>
              <w:rPr>
                <w:rFonts w:cs="Arial"/>
                <w:szCs w:val="24"/>
              </w:rPr>
            </w:pPr>
          </w:p>
        </w:tc>
        <w:tc>
          <w:tcPr>
            <w:tcW w:w="1428" w:type="dxa"/>
          </w:tcPr>
          <w:p w14:paraId="5423D2E8" w14:textId="77777777" w:rsidR="002C3DD0" w:rsidRPr="002C3DD0" w:rsidRDefault="002C3DD0">
            <w:pPr>
              <w:rPr>
                <w:rFonts w:cs="Arial"/>
                <w:szCs w:val="24"/>
              </w:rPr>
            </w:pPr>
          </w:p>
        </w:tc>
        <w:tc>
          <w:tcPr>
            <w:tcW w:w="1800" w:type="dxa"/>
          </w:tcPr>
          <w:p w14:paraId="7D5EE27F" w14:textId="77777777" w:rsidR="002C3DD0" w:rsidRPr="002C3DD0" w:rsidRDefault="002C3DD0">
            <w:pPr>
              <w:rPr>
                <w:rFonts w:cs="Arial"/>
                <w:szCs w:val="24"/>
              </w:rPr>
            </w:pPr>
          </w:p>
        </w:tc>
        <w:tc>
          <w:tcPr>
            <w:tcW w:w="2875" w:type="dxa"/>
          </w:tcPr>
          <w:p w14:paraId="3C2428A2" w14:textId="77777777" w:rsidR="002C3DD0" w:rsidRPr="002C3DD0" w:rsidRDefault="002C3DD0">
            <w:pPr>
              <w:rPr>
                <w:rFonts w:cs="Arial"/>
                <w:szCs w:val="24"/>
              </w:rPr>
            </w:pPr>
          </w:p>
        </w:tc>
      </w:tr>
      <w:tr w:rsidR="00407D62" w:rsidRPr="002C3DD0" w14:paraId="769FBEE3" w14:textId="77777777" w:rsidTr="00407D62">
        <w:tc>
          <w:tcPr>
            <w:tcW w:w="1339" w:type="dxa"/>
          </w:tcPr>
          <w:p w14:paraId="3C945CDF" w14:textId="77777777" w:rsidR="002C3DD0" w:rsidRPr="002C3DD0" w:rsidRDefault="002C3DD0">
            <w:pPr>
              <w:rPr>
                <w:rFonts w:cs="Arial"/>
                <w:szCs w:val="24"/>
              </w:rPr>
            </w:pPr>
          </w:p>
        </w:tc>
        <w:tc>
          <w:tcPr>
            <w:tcW w:w="3007" w:type="dxa"/>
          </w:tcPr>
          <w:p w14:paraId="22BB9A39" w14:textId="77777777" w:rsidR="002C3DD0" w:rsidRPr="002C3DD0" w:rsidRDefault="002C3DD0">
            <w:pPr>
              <w:rPr>
                <w:rFonts w:cs="Arial"/>
                <w:szCs w:val="24"/>
              </w:rPr>
            </w:pPr>
          </w:p>
        </w:tc>
        <w:tc>
          <w:tcPr>
            <w:tcW w:w="1204" w:type="dxa"/>
          </w:tcPr>
          <w:p w14:paraId="121853ED" w14:textId="77777777" w:rsidR="002C3DD0" w:rsidRPr="002C3DD0" w:rsidRDefault="002C3DD0">
            <w:pPr>
              <w:rPr>
                <w:rFonts w:cs="Arial"/>
                <w:szCs w:val="24"/>
              </w:rPr>
            </w:pPr>
          </w:p>
        </w:tc>
        <w:tc>
          <w:tcPr>
            <w:tcW w:w="1297" w:type="dxa"/>
          </w:tcPr>
          <w:p w14:paraId="4A586F0F" w14:textId="77777777" w:rsidR="002C3DD0" w:rsidRPr="002C3DD0" w:rsidRDefault="002C3DD0">
            <w:pPr>
              <w:rPr>
                <w:rFonts w:cs="Arial"/>
                <w:szCs w:val="24"/>
              </w:rPr>
            </w:pPr>
          </w:p>
        </w:tc>
        <w:tc>
          <w:tcPr>
            <w:tcW w:w="1428" w:type="dxa"/>
          </w:tcPr>
          <w:p w14:paraId="3DA9629F" w14:textId="77777777" w:rsidR="002C3DD0" w:rsidRPr="002C3DD0" w:rsidRDefault="002C3DD0">
            <w:pPr>
              <w:rPr>
                <w:rFonts w:cs="Arial"/>
                <w:szCs w:val="24"/>
              </w:rPr>
            </w:pPr>
          </w:p>
        </w:tc>
        <w:tc>
          <w:tcPr>
            <w:tcW w:w="1800" w:type="dxa"/>
          </w:tcPr>
          <w:p w14:paraId="2639553D" w14:textId="77777777" w:rsidR="002C3DD0" w:rsidRPr="002C3DD0" w:rsidRDefault="002C3DD0">
            <w:pPr>
              <w:rPr>
                <w:rFonts w:cs="Arial"/>
                <w:szCs w:val="24"/>
              </w:rPr>
            </w:pPr>
          </w:p>
        </w:tc>
        <w:tc>
          <w:tcPr>
            <w:tcW w:w="2875" w:type="dxa"/>
          </w:tcPr>
          <w:p w14:paraId="0087D916" w14:textId="77777777" w:rsidR="002C3DD0" w:rsidRPr="002C3DD0" w:rsidRDefault="002C3DD0">
            <w:pPr>
              <w:rPr>
                <w:rFonts w:cs="Arial"/>
                <w:szCs w:val="24"/>
              </w:rPr>
            </w:pPr>
          </w:p>
        </w:tc>
      </w:tr>
    </w:tbl>
    <w:p w14:paraId="659B0CD8" w14:textId="77777777" w:rsidR="00345E5D" w:rsidRDefault="00345E5D">
      <w:pPr>
        <w:rPr>
          <w:sz w:val="32"/>
          <w:szCs w:val="32"/>
        </w:rPr>
      </w:pPr>
      <w:r>
        <w:rPr>
          <w:b/>
          <w:bCs/>
          <w:sz w:val="32"/>
          <w:szCs w:val="32"/>
        </w:rPr>
        <w:br w:type="page"/>
      </w:r>
    </w:p>
    <w:p w14:paraId="2099D3C1" w14:textId="43ECB4EB" w:rsidR="000D27B2" w:rsidRDefault="001D3E69" w:rsidP="00770071">
      <w:pPr>
        <w:pStyle w:val="Heading1"/>
        <w:jc w:val="left"/>
        <w:rPr>
          <w:b w:val="0"/>
          <w:bCs w:val="0"/>
          <w:sz w:val="32"/>
          <w:szCs w:val="32"/>
        </w:rPr>
      </w:pPr>
      <w:r w:rsidRPr="00770071">
        <w:rPr>
          <w:b w:val="0"/>
          <w:bCs w:val="0"/>
          <w:sz w:val="32"/>
          <w:szCs w:val="32"/>
        </w:rPr>
        <w:lastRenderedPageBreak/>
        <w:t xml:space="preserve">Summary of </w:t>
      </w:r>
      <w:r w:rsidR="00C1672F" w:rsidRPr="00770071">
        <w:rPr>
          <w:b w:val="0"/>
          <w:bCs w:val="0"/>
          <w:sz w:val="32"/>
          <w:szCs w:val="32"/>
        </w:rPr>
        <w:t xml:space="preserve">Indicators of Housing </w:t>
      </w:r>
      <w:r w:rsidRPr="00770071">
        <w:rPr>
          <w:b w:val="0"/>
          <w:bCs w:val="0"/>
          <w:sz w:val="32"/>
          <w:szCs w:val="32"/>
        </w:rPr>
        <w:t>Production</w:t>
      </w:r>
      <w:r w:rsidR="000D27B2" w:rsidRPr="00770071">
        <w:rPr>
          <w:b w:val="0"/>
          <w:bCs w:val="0"/>
          <w:sz w:val="32"/>
          <w:szCs w:val="32"/>
        </w:rPr>
        <w:t>:</w:t>
      </w:r>
    </w:p>
    <w:p w14:paraId="7E643A95" w14:textId="4029A931" w:rsidR="00345E5D" w:rsidRDefault="00345E5D" w:rsidP="00006DA8">
      <w:pPr>
        <w:spacing w:after="1680"/>
        <w:rPr>
          <w:i/>
          <w:iCs/>
        </w:rPr>
      </w:pPr>
      <w:r w:rsidRPr="00345E5D">
        <w:rPr>
          <w:i/>
          <w:iCs/>
        </w:rPr>
        <w:t>[Insert information on Indicators of Housing Production]</w:t>
      </w:r>
    </w:p>
    <w:p w14:paraId="194C80B0" w14:textId="5C26E2F9" w:rsidR="00006DA8" w:rsidRDefault="00006DA8" w:rsidP="00006DA8">
      <w:pPr>
        <w:spacing w:after="0"/>
        <w:rPr>
          <w:i/>
          <w:iCs/>
        </w:rPr>
      </w:pPr>
      <w:r>
        <w:rPr>
          <w:i/>
          <w:iCs/>
        </w:rPr>
        <w:t xml:space="preserve">[Insert data in the following table regarding </w:t>
      </w:r>
      <w:r w:rsidRPr="00006DA8">
        <w:rPr>
          <w:i/>
          <w:iCs/>
        </w:rPr>
        <w:t>Summary of Indicators of Housing Production</w:t>
      </w:r>
      <w:r>
        <w:rPr>
          <w:i/>
          <w:iCs/>
        </w:rPr>
        <w:t>]</w:t>
      </w:r>
    </w:p>
    <w:tbl>
      <w:tblPr>
        <w:tblStyle w:val="TableGrid"/>
        <w:tblW w:w="0" w:type="auto"/>
        <w:tblLook w:val="04A0" w:firstRow="1" w:lastRow="0" w:firstColumn="1" w:lastColumn="0" w:noHBand="0" w:noVBand="1"/>
      </w:tblPr>
      <w:tblGrid>
        <w:gridCol w:w="3505"/>
        <w:gridCol w:w="2070"/>
        <w:gridCol w:w="1800"/>
        <w:gridCol w:w="1710"/>
        <w:gridCol w:w="3865"/>
      </w:tblGrid>
      <w:tr w:rsidR="00255695" w:rsidRPr="00255695" w14:paraId="24D902B3" w14:textId="77777777" w:rsidTr="00C13BE0">
        <w:trPr>
          <w:cantSplit/>
          <w:tblHeader/>
        </w:trPr>
        <w:tc>
          <w:tcPr>
            <w:tcW w:w="3505" w:type="dxa"/>
          </w:tcPr>
          <w:p w14:paraId="5499EE49" w14:textId="5C367946" w:rsidR="00255695" w:rsidRPr="00255695" w:rsidRDefault="005B439F" w:rsidP="005B439F">
            <w:pPr>
              <w:spacing w:before="240" w:after="240"/>
              <w:rPr>
                <w:szCs w:val="24"/>
              </w:rPr>
            </w:pPr>
            <w:r>
              <w:rPr>
                <w:szCs w:val="24"/>
              </w:rPr>
              <w:t xml:space="preserve">Housing </w:t>
            </w:r>
            <w:r w:rsidR="00255695" w:rsidRPr="00255695">
              <w:rPr>
                <w:szCs w:val="24"/>
              </w:rPr>
              <w:t>Production Indicator</w:t>
            </w:r>
          </w:p>
        </w:tc>
        <w:tc>
          <w:tcPr>
            <w:tcW w:w="2070" w:type="dxa"/>
          </w:tcPr>
          <w:p w14:paraId="3057466E" w14:textId="1A17A653" w:rsidR="00255695" w:rsidRPr="00255695" w:rsidRDefault="007F7176" w:rsidP="005B439F">
            <w:pPr>
              <w:spacing w:before="240" w:after="240"/>
              <w:rPr>
                <w:szCs w:val="24"/>
              </w:rPr>
            </w:pPr>
            <w:r>
              <w:rPr>
                <w:szCs w:val="24"/>
              </w:rPr>
              <w:t>Baseline Year</w:t>
            </w:r>
          </w:p>
        </w:tc>
        <w:tc>
          <w:tcPr>
            <w:tcW w:w="1800" w:type="dxa"/>
          </w:tcPr>
          <w:p w14:paraId="1F35B09F" w14:textId="3E5FFA95" w:rsidR="00255695" w:rsidRPr="00255695" w:rsidRDefault="00255695" w:rsidP="005B439F">
            <w:pPr>
              <w:spacing w:before="240" w:after="240"/>
              <w:rPr>
                <w:szCs w:val="24"/>
              </w:rPr>
            </w:pPr>
            <w:r>
              <w:rPr>
                <w:szCs w:val="24"/>
              </w:rPr>
              <w:t>Current Year</w:t>
            </w:r>
          </w:p>
        </w:tc>
        <w:tc>
          <w:tcPr>
            <w:tcW w:w="1710" w:type="dxa"/>
          </w:tcPr>
          <w:p w14:paraId="4F35D5AB" w14:textId="77777777" w:rsidR="00D4030C" w:rsidRDefault="00D4030C" w:rsidP="005B439F">
            <w:pPr>
              <w:spacing w:before="240" w:after="240"/>
              <w:rPr>
                <w:szCs w:val="24"/>
              </w:rPr>
            </w:pPr>
            <w:r>
              <w:rPr>
                <w:szCs w:val="24"/>
              </w:rPr>
              <w:t>Cumulative</w:t>
            </w:r>
          </w:p>
          <w:p w14:paraId="69C58240" w14:textId="34D0F438" w:rsidR="00255695" w:rsidRPr="00255695" w:rsidRDefault="00255695" w:rsidP="005B439F">
            <w:pPr>
              <w:spacing w:before="240" w:after="240"/>
              <w:rPr>
                <w:szCs w:val="24"/>
              </w:rPr>
            </w:pPr>
            <w:r>
              <w:rPr>
                <w:szCs w:val="24"/>
              </w:rPr>
              <w:t>Change</w:t>
            </w:r>
          </w:p>
        </w:tc>
        <w:tc>
          <w:tcPr>
            <w:tcW w:w="3865" w:type="dxa"/>
          </w:tcPr>
          <w:p w14:paraId="5922BDD2" w14:textId="34451B59" w:rsidR="00255695" w:rsidRPr="00255695" w:rsidRDefault="00255695" w:rsidP="005B439F">
            <w:pPr>
              <w:spacing w:before="240" w:after="240"/>
              <w:rPr>
                <w:szCs w:val="24"/>
              </w:rPr>
            </w:pPr>
            <w:r>
              <w:rPr>
                <w:szCs w:val="24"/>
              </w:rPr>
              <w:t>Notes</w:t>
            </w:r>
          </w:p>
        </w:tc>
      </w:tr>
      <w:tr w:rsidR="00255695" w:rsidRPr="00255695" w14:paraId="52A997F5" w14:textId="77777777" w:rsidTr="00255695">
        <w:tc>
          <w:tcPr>
            <w:tcW w:w="3505" w:type="dxa"/>
          </w:tcPr>
          <w:p w14:paraId="34494599" w14:textId="4CE665A5" w:rsidR="00255695" w:rsidRPr="00255695" w:rsidRDefault="00255695">
            <w:pPr>
              <w:rPr>
                <w:szCs w:val="24"/>
              </w:rPr>
            </w:pPr>
            <w:r w:rsidRPr="00255695">
              <w:rPr>
                <w:szCs w:val="24"/>
              </w:rPr>
              <w:t xml:space="preserve">Building </w:t>
            </w:r>
            <w:r>
              <w:rPr>
                <w:szCs w:val="24"/>
              </w:rPr>
              <w:t>Permits</w:t>
            </w:r>
          </w:p>
        </w:tc>
        <w:tc>
          <w:tcPr>
            <w:tcW w:w="2070" w:type="dxa"/>
          </w:tcPr>
          <w:p w14:paraId="79FFDDBD" w14:textId="77777777" w:rsidR="00255695" w:rsidRPr="00255695" w:rsidRDefault="00255695">
            <w:pPr>
              <w:rPr>
                <w:szCs w:val="24"/>
              </w:rPr>
            </w:pPr>
          </w:p>
        </w:tc>
        <w:tc>
          <w:tcPr>
            <w:tcW w:w="1800" w:type="dxa"/>
          </w:tcPr>
          <w:p w14:paraId="67EA8FB9" w14:textId="77777777" w:rsidR="00255695" w:rsidRPr="00255695" w:rsidRDefault="00255695">
            <w:pPr>
              <w:rPr>
                <w:szCs w:val="24"/>
              </w:rPr>
            </w:pPr>
          </w:p>
        </w:tc>
        <w:tc>
          <w:tcPr>
            <w:tcW w:w="1710" w:type="dxa"/>
          </w:tcPr>
          <w:p w14:paraId="2C9893FC" w14:textId="77777777" w:rsidR="00255695" w:rsidRPr="00255695" w:rsidRDefault="00255695">
            <w:pPr>
              <w:rPr>
                <w:szCs w:val="24"/>
              </w:rPr>
            </w:pPr>
          </w:p>
        </w:tc>
        <w:tc>
          <w:tcPr>
            <w:tcW w:w="3865" w:type="dxa"/>
          </w:tcPr>
          <w:p w14:paraId="7471F3F9" w14:textId="77777777" w:rsidR="00255695" w:rsidRPr="00255695" w:rsidRDefault="00255695">
            <w:pPr>
              <w:rPr>
                <w:szCs w:val="24"/>
              </w:rPr>
            </w:pPr>
          </w:p>
        </w:tc>
      </w:tr>
      <w:tr w:rsidR="00255695" w:rsidRPr="00255695" w14:paraId="35226B46" w14:textId="77777777" w:rsidTr="00255695">
        <w:tc>
          <w:tcPr>
            <w:tcW w:w="3505" w:type="dxa"/>
          </w:tcPr>
          <w:p w14:paraId="4F377FA0" w14:textId="3B208C27" w:rsidR="00255695" w:rsidRPr="00255695" w:rsidRDefault="00255695">
            <w:pPr>
              <w:rPr>
                <w:szCs w:val="24"/>
              </w:rPr>
            </w:pPr>
            <w:r>
              <w:rPr>
                <w:szCs w:val="24"/>
              </w:rPr>
              <w:t>Certificates of Occupancy</w:t>
            </w:r>
          </w:p>
        </w:tc>
        <w:tc>
          <w:tcPr>
            <w:tcW w:w="2070" w:type="dxa"/>
          </w:tcPr>
          <w:p w14:paraId="1F27ED00" w14:textId="77777777" w:rsidR="00255695" w:rsidRPr="00255695" w:rsidRDefault="00255695">
            <w:pPr>
              <w:rPr>
                <w:szCs w:val="24"/>
              </w:rPr>
            </w:pPr>
          </w:p>
        </w:tc>
        <w:tc>
          <w:tcPr>
            <w:tcW w:w="1800" w:type="dxa"/>
          </w:tcPr>
          <w:p w14:paraId="59BBE49A" w14:textId="77777777" w:rsidR="00255695" w:rsidRPr="00255695" w:rsidRDefault="00255695">
            <w:pPr>
              <w:rPr>
                <w:szCs w:val="24"/>
              </w:rPr>
            </w:pPr>
          </w:p>
        </w:tc>
        <w:tc>
          <w:tcPr>
            <w:tcW w:w="1710" w:type="dxa"/>
          </w:tcPr>
          <w:p w14:paraId="183DCC5A" w14:textId="77777777" w:rsidR="00255695" w:rsidRPr="00255695" w:rsidRDefault="00255695">
            <w:pPr>
              <w:rPr>
                <w:szCs w:val="24"/>
              </w:rPr>
            </w:pPr>
          </w:p>
        </w:tc>
        <w:tc>
          <w:tcPr>
            <w:tcW w:w="3865" w:type="dxa"/>
          </w:tcPr>
          <w:p w14:paraId="15D55B76" w14:textId="77777777" w:rsidR="00255695" w:rsidRPr="00255695" w:rsidRDefault="00255695">
            <w:pPr>
              <w:rPr>
                <w:szCs w:val="24"/>
              </w:rPr>
            </w:pPr>
          </w:p>
        </w:tc>
      </w:tr>
      <w:tr w:rsidR="00255695" w:rsidRPr="00255695" w14:paraId="696ECD53" w14:textId="77777777" w:rsidTr="00255695">
        <w:tc>
          <w:tcPr>
            <w:tcW w:w="3505" w:type="dxa"/>
          </w:tcPr>
          <w:p w14:paraId="047A391F" w14:textId="1B62E37B" w:rsidR="00255695" w:rsidRPr="00255695" w:rsidRDefault="00255695">
            <w:pPr>
              <w:rPr>
                <w:szCs w:val="24"/>
              </w:rPr>
            </w:pPr>
            <w:r>
              <w:rPr>
                <w:szCs w:val="24"/>
              </w:rPr>
              <w:t>Completed Entitlements</w:t>
            </w:r>
          </w:p>
        </w:tc>
        <w:tc>
          <w:tcPr>
            <w:tcW w:w="2070" w:type="dxa"/>
          </w:tcPr>
          <w:p w14:paraId="5FEE01D2" w14:textId="77777777" w:rsidR="00255695" w:rsidRPr="00255695" w:rsidRDefault="00255695">
            <w:pPr>
              <w:rPr>
                <w:szCs w:val="24"/>
              </w:rPr>
            </w:pPr>
          </w:p>
        </w:tc>
        <w:tc>
          <w:tcPr>
            <w:tcW w:w="1800" w:type="dxa"/>
          </w:tcPr>
          <w:p w14:paraId="48C8D1E5" w14:textId="77777777" w:rsidR="00255695" w:rsidRPr="00255695" w:rsidRDefault="00255695">
            <w:pPr>
              <w:rPr>
                <w:szCs w:val="24"/>
              </w:rPr>
            </w:pPr>
          </w:p>
        </w:tc>
        <w:tc>
          <w:tcPr>
            <w:tcW w:w="1710" w:type="dxa"/>
          </w:tcPr>
          <w:p w14:paraId="5B291AA7" w14:textId="77777777" w:rsidR="00255695" w:rsidRPr="00255695" w:rsidRDefault="00255695">
            <w:pPr>
              <w:rPr>
                <w:szCs w:val="24"/>
              </w:rPr>
            </w:pPr>
          </w:p>
        </w:tc>
        <w:tc>
          <w:tcPr>
            <w:tcW w:w="3865" w:type="dxa"/>
          </w:tcPr>
          <w:p w14:paraId="52F0580D" w14:textId="77777777" w:rsidR="00255695" w:rsidRPr="00255695" w:rsidRDefault="00255695">
            <w:pPr>
              <w:rPr>
                <w:szCs w:val="24"/>
              </w:rPr>
            </w:pPr>
          </w:p>
        </w:tc>
      </w:tr>
      <w:tr w:rsidR="00255695" w:rsidRPr="00255695" w14:paraId="16A50C62" w14:textId="77777777" w:rsidTr="00255695">
        <w:tc>
          <w:tcPr>
            <w:tcW w:w="3505" w:type="dxa"/>
          </w:tcPr>
          <w:p w14:paraId="5AC7EADA" w14:textId="1EEFACD1" w:rsidR="00255695" w:rsidRPr="00255695" w:rsidRDefault="00255695">
            <w:pPr>
              <w:rPr>
                <w:szCs w:val="24"/>
              </w:rPr>
            </w:pPr>
            <w:r>
              <w:rPr>
                <w:szCs w:val="24"/>
              </w:rPr>
              <w:t>Other</w:t>
            </w:r>
          </w:p>
        </w:tc>
        <w:tc>
          <w:tcPr>
            <w:tcW w:w="2070" w:type="dxa"/>
          </w:tcPr>
          <w:p w14:paraId="42899725" w14:textId="77777777" w:rsidR="00255695" w:rsidRPr="00255695" w:rsidRDefault="00255695">
            <w:pPr>
              <w:rPr>
                <w:szCs w:val="24"/>
              </w:rPr>
            </w:pPr>
          </w:p>
        </w:tc>
        <w:tc>
          <w:tcPr>
            <w:tcW w:w="1800" w:type="dxa"/>
          </w:tcPr>
          <w:p w14:paraId="33783A23" w14:textId="77777777" w:rsidR="00255695" w:rsidRPr="00255695" w:rsidRDefault="00255695">
            <w:pPr>
              <w:rPr>
                <w:szCs w:val="24"/>
              </w:rPr>
            </w:pPr>
          </w:p>
        </w:tc>
        <w:tc>
          <w:tcPr>
            <w:tcW w:w="1710" w:type="dxa"/>
          </w:tcPr>
          <w:p w14:paraId="265B266F" w14:textId="77777777" w:rsidR="00255695" w:rsidRPr="00255695" w:rsidRDefault="00255695">
            <w:pPr>
              <w:rPr>
                <w:szCs w:val="24"/>
              </w:rPr>
            </w:pPr>
          </w:p>
        </w:tc>
        <w:tc>
          <w:tcPr>
            <w:tcW w:w="3865" w:type="dxa"/>
          </w:tcPr>
          <w:p w14:paraId="11DE4260" w14:textId="77777777" w:rsidR="00255695" w:rsidRPr="00255695" w:rsidRDefault="00255695">
            <w:pPr>
              <w:rPr>
                <w:szCs w:val="24"/>
              </w:rPr>
            </w:pPr>
          </w:p>
        </w:tc>
      </w:tr>
      <w:tr w:rsidR="00255695" w:rsidRPr="00255695" w14:paraId="3AB0F8D9" w14:textId="77777777" w:rsidTr="00255695">
        <w:tc>
          <w:tcPr>
            <w:tcW w:w="3505" w:type="dxa"/>
          </w:tcPr>
          <w:p w14:paraId="54D8C538" w14:textId="5B3F3578" w:rsidR="00255695" w:rsidRPr="00255695" w:rsidRDefault="00255695">
            <w:pPr>
              <w:rPr>
                <w:szCs w:val="24"/>
              </w:rPr>
            </w:pPr>
            <w:r>
              <w:rPr>
                <w:szCs w:val="24"/>
              </w:rPr>
              <w:t>Other</w:t>
            </w:r>
          </w:p>
        </w:tc>
        <w:tc>
          <w:tcPr>
            <w:tcW w:w="2070" w:type="dxa"/>
          </w:tcPr>
          <w:p w14:paraId="1B12E956" w14:textId="77777777" w:rsidR="00255695" w:rsidRPr="00255695" w:rsidRDefault="00255695">
            <w:pPr>
              <w:rPr>
                <w:szCs w:val="24"/>
              </w:rPr>
            </w:pPr>
          </w:p>
        </w:tc>
        <w:tc>
          <w:tcPr>
            <w:tcW w:w="1800" w:type="dxa"/>
          </w:tcPr>
          <w:p w14:paraId="3F8E429D" w14:textId="77777777" w:rsidR="00255695" w:rsidRPr="00255695" w:rsidRDefault="00255695">
            <w:pPr>
              <w:rPr>
                <w:szCs w:val="24"/>
              </w:rPr>
            </w:pPr>
          </w:p>
        </w:tc>
        <w:tc>
          <w:tcPr>
            <w:tcW w:w="1710" w:type="dxa"/>
          </w:tcPr>
          <w:p w14:paraId="4F9E479E" w14:textId="77777777" w:rsidR="00255695" w:rsidRPr="00255695" w:rsidRDefault="00255695">
            <w:pPr>
              <w:rPr>
                <w:szCs w:val="24"/>
              </w:rPr>
            </w:pPr>
          </w:p>
        </w:tc>
        <w:tc>
          <w:tcPr>
            <w:tcW w:w="3865" w:type="dxa"/>
          </w:tcPr>
          <w:p w14:paraId="062E564A" w14:textId="77777777" w:rsidR="00255695" w:rsidRPr="00255695" w:rsidRDefault="00255695">
            <w:pPr>
              <w:rPr>
                <w:szCs w:val="24"/>
              </w:rPr>
            </w:pPr>
          </w:p>
        </w:tc>
      </w:tr>
      <w:tr w:rsidR="00255695" w:rsidRPr="00255695" w14:paraId="4E32A326" w14:textId="77777777" w:rsidTr="00255695">
        <w:tc>
          <w:tcPr>
            <w:tcW w:w="3505" w:type="dxa"/>
          </w:tcPr>
          <w:p w14:paraId="32477DDE" w14:textId="021BA038" w:rsidR="00255695" w:rsidRPr="00255695" w:rsidRDefault="00C1672F">
            <w:pPr>
              <w:rPr>
                <w:szCs w:val="24"/>
              </w:rPr>
            </w:pPr>
            <w:r>
              <w:rPr>
                <w:szCs w:val="24"/>
              </w:rPr>
              <w:t>Other</w:t>
            </w:r>
          </w:p>
        </w:tc>
        <w:tc>
          <w:tcPr>
            <w:tcW w:w="2070" w:type="dxa"/>
          </w:tcPr>
          <w:p w14:paraId="7BB469BD" w14:textId="77777777" w:rsidR="00255695" w:rsidRPr="00255695" w:rsidRDefault="00255695">
            <w:pPr>
              <w:rPr>
                <w:szCs w:val="24"/>
              </w:rPr>
            </w:pPr>
          </w:p>
        </w:tc>
        <w:tc>
          <w:tcPr>
            <w:tcW w:w="1800" w:type="dxa"/>
          </w:tcPr>
          <w:p w14:paraId="53496B6C" w14:textId="77777777" w:rsidR="00255695" w:rsidRPr="00255695" w:rsidRDefault="00255695">
            <w:pPr>
              <w:rPr>
                <w:szCs w:val="24"/>
              </w:rPr>
            </w:pPr>
          </w:p>
        </w:tc>
        <w:tc>
          <w:tcPr>
            <w:tcW w:w="1710" w:type="dxa"/>
          </w:tcPr>
          <w:p w14:paraId="42AB0080" w14:textId="77777777" w:rsidR="00255695" w:rsidRPr="00255695" w:rsidRDefault="00255695">
            <w:pPr>
              <w:rPr>
                <w:szCs w:val="24"/>
              </w:rPr>
            </w:pPr>
          </w:p>
        </w:tc>
        <w:tc>
          <w:tcPr>
            <w:tcW w:w="3865" w:type="dxa"/>
          </w:tcPr>
          <w:p w14:paraId="353F086A" w14:textId="77777777" w:rsidR="00255695" w:rsidRPr="00255695" w:rsidRDefault="00255695">
            <w:pPr>
              <w:rPr>
                <w:szCs w:val="24"/>
              </w:rPr>
            </w:pPr>
          </w:p>
        </w:tc>
      </w:tr>
    </w:tbl>
    <w:p w14:paraId="1E2BCC53" w14:textId="77777777" w:rsidR="00345E5D" w:rsidRDefault="00345E5D">
      <w:pPr>
        <w:rPr>
          <w:sz w:val="28"/>
          <w:szCs w:val="24"/>
        </w:rPr>
      </w:pPr>
      <w:r>
        <w:rPr>
          <w:sz w:val="28"/>
          <w:szCs w:val="24"/>
        </w:rPr>
        <w:br w:type="page"/>
      </w:r>
    </w:p>
    <w:p w14:paraId="26802C01" w14:textId="65673EDD" w:rsidR="00860BBC" w:rsidRPr="00770071" w:rsidRDefault="00860BBC" w:rsidP="00770071">
      <w:pPr>
        <w:pStyle w:val="Heading1"/>
        <w:jc w:val="left"/>
        <w:rPr>
          <w:b w:val="0"/>
          <w:bCs w:val="0"/>
          <w:sz w:val="32"/>
          <w:szCs w:val="32"/>
        </w:rPr>
      </w:pPr>
      <w:r w:rsidRPr="00770071">
        <w:rPr>
          <w:b w:val="0"/>
          <w:bCs w:val="0"/>
          <w:sz w:val="32"/>
          <w:szCs w:val="32"/>
        </w:rPr>
        <w:lastRenderedPageBreak/>
        <w:t xml:space="preserve">Additional Information: </w:t>
      </w:r>
    </w:p>
    <w:p w14:paraId="0A75A4F4" w14:textId="7034BAB9" w:rsidR="00994722" w:rsidRPr="00345E5D" w:rsidRDefault="00345E5D" w:rsidP="00345E5D">
      <w:pPr>
        <w:spacing w:after="960"/>
        <w:rPr>
          <w:i/>
          <w:iCs/>
        </w:rPr>
      </w:pPr>
      <w:r w:rsidRPr="00345E5D">
        <w:rPr>
          <w:i/>
          <w:iCs/>
        </w:rPr>
        <w:t xml:space="preserve">[Insert </w:t>
      </w:r>
      <w:r>
        <w:rPr>
          <w:i/>
          <w:iCs/>
        </w:rPr>
        <w:t>additional information</w:t>
      </w:r>
      <w:r w:rsidRPr="00345E5D">
        <w:rPr>
          <w:i/>
          <w:iCs/>
        </w:rPr>
        <w:t>]</w:t>
      </w:r>
    </w:p>
    <w:sectPr w:rsidR="00994722" w:rsidRPr="00345E5D" w:rsidSect="00EB44F6">
      <w:footerReference w:type="default" r:id="rId14"/>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10939" w14:textId="77777777" w:rsidR="00E46BDB" w:rsidRDefault="00E46BDB" w:rsidP="00950B79">
      <w:pPr>
        <w:spacing w:after="0" w:line="240" w:lineRule="auto"/>
      </w:pPr>
      <w:r>
        <w:separator/>
      </w:r>
    </w:p>
  </w:endnote>
  <w:endnote w:type="continuationSeparator" w:id="0">
    <w:p w14:paraId="6E877D39" w14:textId="77777777" w:rsidR="00E46BDB" w:rsidRDefault="00E46BDB" w:rsidP="0095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42117"/>
      <w:docPartObj>
        <w:docPartGallery w:val="Page Numbers (Bottom of Page)"/>
        <w:docPartUnique/>
      </w:docPartObj>
    </w:sdtPr>
    <w:sdtEndPr/>
    <w:sdtContent>
      <w:sdt>
        <w:sdtPr>
          <w:id w:val="1728636285"/>
          <w:docPartObj>
            <w:docPartGallery w:val="Page Numbers (Top of Page)"/>
            <w:docPartUnique/>
          </w:docPartObj>
        </w:sdtPr>
        <w:sdtEndPr/>
        <w:sdtContent>
          <w:p w14:paraId="4D9CAD6E" w14:textId="003BF5DB" w:rsidR="0075338F" w:rsidRDefault="008A1EEF" w:rsidP="006A6651">
            <w:pPr>
              <w:pStyle w:val="Footer"/>
              <w:tabs>
                <w:tab w:val="clear" w:pos="4680"/>
                <w:tab w:val="clear" w:pos="9360"/>
              </w:tabs>
            </w:pPr>
            <w:r>
              <w:t>Regional Early Action Planning</w:t>
            </w:r>
            <w:r w:rsidR="006A6651">
              <w:t xml:space="preserve"> Grant</w:t>
            </w:r>
            <w:r w:rsidR="006A6651">
              <w:tab/>
            </w:r>
            <w:r w:rsidR="006A6651">
              <w:tab/>
            </w:r>
            <w:r w:rsidR="006A6651">
              <w:tab/>
            </w:r>
            <w:r w:rsidR="00EB44F6" w:rsidRPr="00EB44F6">
              <w:t xml:space="preserve">Page </w:t>
            </w:r>
            <w:r w:rsidR="00EB44F6" w:rsidRPr="00EB44F6">
              <w:rPr>
                <w:szCs w:val="24"/>
              </w:rPr>
              <w:fldChar w:fldCharType="begin"/>
            </w:r>
            <w:r w:rsidR="00EB44F6" w:rsidRPr="00EB44F6">
              <w:instrText xml:space="preserve"> PAGE </w:instrText>
            </w:r>
            <w:r w:rsidR="00EB44F6" w:rsidRPr="00EB44F6">
              <w:rPr>
                <w:szCs w:val="24"/>
              </w:rPr>
              <w:fldChar w:fldCharType="separate"/>
            </w:r>
            <w:r w:rsidR="00EB44F6" w:rsidRPr="00EB44F6">
              <w:rPr>
                <w:noProof/>
              </w:rPr>
              <w:t>2</w:t>
            </w:r>
            <w:r w:rsidR="00EB44F6" w:rsidRPr="00EB44F6">
              <w:rPr>
                <w:szCs w:val="24"/>
              </w:rPr>
              <w:fldChar w:fldCharType="end"/>
            </w:r>
            <w:r w:rsidR="00EB44F6" w:rsidRPr="00EB44F6">
              <w:t xml:space="preserve"> of </w:t>
            </w:r>
            <w:r w:rsidR="0012265B">
              <w:fldChar w:fldCharType="begin"/>
            </w:r>
            <w:r w:rsidR="0012265B">
              <w:instrText xml:space="preserve"> NUMPAGES  </w:instrText>
            </w:r>
            <w:r w:rsidR="0012265B">
              <w:fldChar w:fldCharType="separate"/>
            </w:r>
            <w:r w:rsidR="00EB44F6" w:rsidRPr="00EB44F6">
              <w:rPr>
                <w:noProof/>
              </w:rPr>
              <w:t>2</w:t>
            </w:r>
            <w:r w:rsidR="0012265B">
              <w:rPr>
                <w:noProof/>
              </w:rPr>
              <w:fldChar w:fldCharType="end"/>
            </w:r>
            <w:r>
              <w:tab/>
            </w:r>
            <w:r w:rsidR="006A6651">
              <w:tab/>
            </w:r>
            <w:r w:rsidR="006A6651">
              <w:tab/>
            </w:r>
            <w:r w:rsidR="006A6651">
              <w:tab/>
            </w:r>
            <w:r>
              <w:t>Applicant Name or Logo</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95FF2" w14:textId="77777777" w:rsidR="00E46BDB" w:rsidRDefault="00E46BDB" w:rsidP="00950B79">
      <w:pPr>
        <w:spacing w:after="0" w:line="240" w:lineRule="auto"/>
      </w:pPr>
      <w:r>
        <w:separator/>
      </w:r>
    </w:p>
  </w:footnote>
  <w:footnote w:type="continuationSeparator" w:id="0">
    <w:p w14:paraId="58973A2A" w14:textId="77777777" w:rsidR="00E46BDB" w:rsidRDefault="00E46BDB" w:rsidP="00950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9634C"/>
    <w:multiLevelType w:val="hybridMultilevel"/>
    <w:tmpl w:val="CAE4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20C23"/>
    <w:multiLevelType w:val="hybridMultilevel"/>
    <w:tmpl w:val="1BA4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A3DA4"/>
    <w:multiLevelType w:val="hybridMultilevel"/>
    <w:tmpl w:val="975AE75E"/>
    <w:lvl w:ilvl="0" w:tplc="EF7C31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EA465D"/>
    <w:multiLevelType w:val="hybridMultilevel"/>
    <w:tmpl w:val="3B7A3C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8526F"/>
    <w:multiLevelType w:val="hybridMultilevel"/>
    <w:tmpl w:val="5C54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B052E"/>
    <w:multiLevelType w:val="hybridMultilevel"/>
    <w:tmpl w:val="C6DC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8547D"/>
    <w:multiLevelType w:val="hybridMultilevel"/>
    <w:tmpl w:val="0EA4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F1C7D"/>
    <w:multiLevelType w:val="hybridMultilevel"/>
    <w:tmpl w:val="294E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DE2EF0"/>
    <w:multiLevelType w:val="hybridMultilevel"/>
    <w:tmpl w:val="F0A0CF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22230"/>
    <w:multiLevelType w:val="hybridMultilevel"/>
    <w:tmpl w:val="9C3C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27734A"/>
    <w:multiLevelType w:val="hybridMultilevel"/>
    <w:tmpl w:val="412C9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80872"/>
    <w:multiLevelType w:val="hybridMultilevel"/>
    <w:tmpl w:val="7D7C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1"/>
  </w:num>
  <w:num w:numId="5">
    <w:abstractNumId w:val="10"/>
  </w:num>
  <w:num w:numId="6">
    <w:abstractNumId w:val="9"/>
  </w:num>
  <w:num w:numId="7">
    <w:abstractNumId w:val="6"/>
  </w:num>
  <w:num w:numId="8">
    <w:abstractNumId w:val="0"/>
  </w:num>
  <w:num w:numId="9">
    <w:abstractNumId w:val="7"/>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DC"/>
    <w:rsid w:val="00006DA8"/>
    <w:rsid w:val="00042B9E"/>
    <w:rsid w:val="0006053B"/>
    <w:rsid w:val="00061CEC"/>
    <w:rsid w:val="000862DA"/>
    <w:rsid w:val="0009038B"/>
    <w:rsid w:val="000A20C3"/>
    <w:rsid w:val="000D27B2"/>
    <w:rsid w:val="000E3186"/>
    <w:rsid w:val="000F6BC6"/>
    <w:rsid w:val="0012265B"/>
    <w:rsid w:val="00122BD0"/>
    <w:rsid w:val="00127610"/>
    <w:rsid w:val="00133D7C"/>
    <w:rsid w:val="00155DCF"/>
    <w:rsid w:val="00180327"/>
    <w:rsid w:val="001A1C69"/>
    <w:rsid w:val="001B3EB5"/>
    <w:rsid w:val="001B651C"/>
    <w:rsid w:val="001D3E69"/>
    <w:rsid w:val="001E1E5F"/>
    <w:rsid w:val="00201019"/>
    <w:rsid w:val="00243D41"/>
    <w:rsid w:val="00243DCF"/>
    <w:rsid w:val="00255695"/>
    <w:rsid w:val="00256952"/>
    <w:rsid w:val="00260982"/>
    <w:rsid w:val="00270F5E"/>
    <w:rsid w:val="00277206"/>
    <w:rsid w:val="0028636A"/>
    <w:rsid w:val="00295D0B"/>
    <w:rsid w:val="002A5875"/>
    <w:rsid w:val="002C2651"/>
    <w:rsid w:val="002C3DD0"/>
    <w:rsid w:val="002F28B6"/>
    <w:rsid w:val="002F3338"/>
    <w:rsid w:val="0031512D"/>
    <w:rsid w:val="00345A59"/>
    <w:rsid w:val="00345E5D"/>
    <w:rsid w:val="003678A2"/>
    <w:rsid w:val="00382AB9"/>
    <w:rsid w:val="00390D46"/>
    <w:rsid w:val="003944A0"/>
    <w:rsid w:val="00397021"/>
    <w:rsid w:val="003A7656"/>
    <w:rsid w:val="003B0D03"/>
    <w:rsid w:val="003B35B2"/>
    <w:rsid w:val="003B46C3"/>
    <w:rsid w:val="003D696B"/>
    <w:rsid w:val="003D6C80"/>
    <w:rsid w:val="00407D62"/>
    <w:rsid w:val="00410FC6"/>
    <w:rsid w:val="00424BB9"/>
    <w:rsid w:val="00437255"/>
    <w:rsid w:val="00442113"/>
    <w:rsid w:val="00442972"/>
    <w:rsid w:val="004704C0"/>
    <w:rsid w:val="00481A70"/>
    <w:rsid w:val="004A4F9E"/>
    <w:rsid w:val="004D04B9"/>
    <w:rsid w:val="004D3500"/>
    <w:rsid w:val="004D3ADF"/>
    <w:rsid w:val="004D6B3D"/>
    <w:rsid w:val="004E0549"/>
    <w:rsid w:val="00512373"/>
    <w:rsid w:val="00513A42"/>
    <w:rsid w:val="0051518D"/>
    <w:rsid w:val="0052277C"/>
    <w:rsid w:val="00523EAF"/>
    <w:rsid w:val="00524567"/>
    <w:rsid w:val="00525B16"/>
    <w:rsid w:val="005364A2"/>
    <w:rsid w:val="005617A7"/>
    <w:rsid w:val="00574A6E"/>
    <w:rsid w:val="00581E09"/>
    <w:rsid w:val="00582844"/>
    <w:rsid w:val="00585727"/>
    <w:rsid w:val="0059048B"/>
    <w:rsid w:val="005A384E"/>
    <w:rsid w:val="005B439F"/>
    <w:rsid w:val="005B5D9E"/>
    <w:rsid w:val="005D2110"/>
    <w:rsid w:val="005F427E"/>
    <w:rsid w:val="0060357A"/>
    <w:rsid w:val="00606553"/>
    <w:rsid w:val="00610AF8"/>
    <w:rsid w:val="00623D31"/>
    <w:rsid w:val="00632CA9"/>
    <w:rsid w:val="00641AB4"/>
    <w:rsid w:val="006426F4"/>
    <w:rsid w:val="006518A8"/>
    <w:rsid w:val="0065769D"/>
    <w:rsid w:val="006603D7"/>
    <w:rsid w:val="00682E42"/>
    <w:rsid w:val="0068757C"/>
    <w:rsid w:val="006A6651"/>
    <w:rsid w:val="006A6AFF"/>
    <w:rsid w:val="006B0DFD"/>
    <w:rsid w:val="006B4630"/>
    <w:rsid w:val="006C48D7"/>
    <w:rsid w:val="006D1B01"/>
    <w:rsid w:val="006F4D47"/>
    <w:rsid w:val="007150FB"/>
    <w:rsid w:val="00720D6D"/>
    <w:rsid w:val="00731888"/>
    <w:rsid w:val="0073357C"/>
    <w:rsid w:val="00740E35"/>
    <w:rsid w:val="0075056D"/>
    <w:rsid w:val="0075338F"/>
    <w:rsid w:val="00770071"/>
    <w:rsid w:val="00770599"/>
    <w:rsid w:val="00774E53"/>
    <w:rsid w:val="007F04A9"/>
    <w:rsid w:val="007F7176"/>
    <w:rsid w:val="00817D13"/>
    <w:rsid w:val="0082564D"/>
    <w:rsid w:val="0083039C"/>
    <w:rsid w:val="0083503F"/>
    <w:rsid w:val="00846902"/>
    <w:rsid w:val="00846B31"/>
    <w:rsid w:val="00856A80"/>
    <w:rsid w:val="00860BBC"/>
    <w:rsid w:val="0086687E"/>
    <w:rsid w:val="00866A99"/>
    <w:rsid w:val="00873813"/>
    <w:rsid w:val="00887312"/>
    <w:rsid w:val="008960A6"/>
    <w:rsid w:val="008A0B81"/>
    <w:rsid w:val="008A1EEF"/>
    <w:rsid w:val="008B1D90"/>
    <w:rsid w:val="008C2EDC"/>
    <w:rsid w:val="008C5B08"/>
    <w:rsid w:val="008E621E"/>
    <w:rsid w:val="008F35B0"/>
    <w:rsid w:val="00902BF8"/>
    <w:rsid w:val="0091596C"/>
    <w:rsid w:val="00917B5F"/>
    <w:rsid w:val="00921C69"/>
    <w:rsid w:val="00922B9A"/>
    <w:rsid w:val="00927ABD"/>
    <w:rsid w:val="00933180"/>
    <w:rsid w:val="00941B0F"/>
    <w:rsid w:val="00950B79"/>
    <w:rsid w:val="00967F90"/>
    <w:rsid w:val="00972A70"/>
    <w:rsid w:val="00976592"/>
    <w:rsid w:val="00994722"/>
    <w:rsid w:val="00995FF4"/>
    <w:rsid w:val="009A3DC6"/>
    <w:rsid w:val="009A6144"/>
    <w:rsid w:val="009B5B53"/>
    <w:rsid w:val="009C39B6"/>
    <w:rsid w:val="009E2B97"/>
    <w:rsid w:val="009F03B8"/>
    <w:rsid w:val="009F5C86"/>
    <w:rsid w:val="00A527C0"/>
    <w:rsid w:val="00A5689E"/>
    <w:rsid w:val="00A605D5"/>
    <w:rsid w:val="00AD7573"/>
    <w:rsid w:val="00AE23EB"/>
    <w:rsid w:val="00AF3B18"/>
    <w:rsid w:val="00B209F6"/>
    <w:rsid w:val="00B345DC"/>
    <w:rsid w:val="00B41360"/>
    <w:rsid w:val="00B42577"/>
    <w:rsid w:val="00B43643"/>
    <w:rsid w:val="00B61E23"/>
    <w:rsid w:val="00B620D5"/>
    <w:rsid w:val="00B96A51"/>
    <w:rsid w:val="00BA6388"/>
    <w:rsid w:val="00BC40BD"/>
    <w:rsid w:val="00BE17EA"/>
    <w:rsid w:val="00BF5D1E"/>
    <w:rsid w:val="00C0460B"/>
    <w:rsid w:val="00C13BE0"/>
    <w:rsid w:val="00C14E25"/>
    <w:rsid w:val="00C1672F"/>
    <w:rsid w:val="00C17415"/>
    <w:rsid w:val="00C57833"/>
    <w:rsid w:val="00C82CEC"/>
    <w:rsid w:val="00C94015"/>
    <w:rsid w:val="00C96616"/>
    <w:rsid w:val="00C96622"/>
    <w:rsid w:val="00CA17B0"/>
    <w:rsid w:val="00CA67DE"/>
    <w:rsid w:val="00CA7B26"/>
    <w:rsid w:val="00CB75E7"/>
    <w:rsid w:val="00D03EC7"/>
    <w:rsid w:val="00D17638"/>
    <w:rsid w:val="00D2272D"/>
    <w:rsid w:val="00D2645E"/>
    <w:rsid w:val="00D36CF9"/>
    <w:rsid w:val="00D4030C"/>
    <w:rsid w:val="00D562F3"/>
    <w:rsid w:val="00D62CA6"/>
    <w:rsid w:val="00D93014"/>
    <w:rsid w:val="00DA2E5E"/>
    <w:rsid w:val="00DB47CF"/>
    <w:rsid w:val="00DC4110"/>
    <w:rsid w:val="00DD5660"/>
    <w:rsid w:val="00DE6A2C"/>
    <w:rsid w:val="00E007AE"/>
    <w:rsid w:val="00E3308B"/>
    <w:rsid w:val="00E34244"/>
    <w:rsid w:val="00E46BDB"/>
    <w:rsid w:val="00E61885"/>
    <w:rsid w:val="00E71638"/>
    <w:rsid w:val="00E7392A"/>
    <w:rsid w:val="00E75718"/>
    <w:rsid w:val="00E77C8B"/>
    <w:rsid w:val="00E80083"/>
    <w:rsid w:val="00E9123B"/>
    <w:rsid w:val="00EA06E4"/>
    <w:rsid w:val="00EB0DD0"/>
    <w:rsid w:val="00EB44F6"/>
    <w:rsid w:val="00EE0A65"/>
    <w:rsid w:val="00EE2467"/>
    <w:rsid w:val="00EE48C8"/>
    <w:rsid w:val="00F1654E"/>
    <w:rsid w:val="00F22F84"/>
    <w:rsid w:val="00F32AE1"/>
    <w:rsid w:val="00F46883"/>
    <w:rsid w:val="00F54D32"/>
    <w:rsid w:val="00F5552E"/>
    <w:rsid w:val="00F807BD"/>
    <w:rsid w:val="00F9250C"/>
    <w:rsid w:val="00F963D4"/>
    <w:rsid w:val="00FC39B7"/>
    <w:rsid w:val="00FD6894"/>
    <w:rsid w:val="00FD6E2B"/>
    <w:rsid w:val="00FD72C9"/>
    <w:rsid w:val="00FE08AE"/>
    <w:rsid w:val="00FE1B60"/>
    <w:rsid w:val="00FE291E"/>
    <w:rsid w:val="00FE38FF"/>
    <w:rsid w:val="00FF1471"/>
    <w:rsid w:val="00FF235A"/>
    <w:rsid w:val="00FF47A0"/>
    <w:rsid w:val="03DBDAB8"/>
    <w:rsid w:val="1E572B5F"/>
    <w:rsid w:val="6797E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6FD480"/>
  <w15:chartTrackingRefBased/>
  <w15:docId w15:val="{EFA77FC4-61AC-4E0D-B827-E02E107C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E42"/>
  </w:style>
  <w:style w:type="paragraph" w:styleId="Heading1">
    <w:name w:val="heading 1"/>
    <w:basedOn w:val="Normal"/>
    <w:next w:val="Normal"/>
    <w:link w:val="Heading1Char"/>
    <w:uiPriority w:val="9"/>
    <w:qFormat/>
    <w:rsid w:val="00B41360"/>
    <w:pPr>
      <w:jc w:val="center"/>
      <w:outlineLvl w:val="0"/>
    </w:pPr>
    <w:rPr>
      <w:b/>
      <w:bCs/>
      <w:sz w:val="40"/>
      <w:szCs w:val="40"/>
    </w:rPr>
  </w:style>
  <w:style w:type="paragraph" w:styleId="Heading2">
    <w:name w:val="heading 2"/>
    <w:basedOn w:val="Normal"/>
    <w:next w:val="Normal"/>
    <w:link w:val="Heading2Char"/>
    <w:uiPriority w:val="9"/>
    <w:unhideWhenUsed/>
    <w:qFormat/>
    <w:rsid w:val="00B41360"/>
    <w:pPr>
      <w:jc w:val="center"/>
      <w:outlineLvl w:val="1"/>
    </w:pPr>
    <w:rPr>
      <w:b/>
      <w:bCs/>
      <w:sz w:val="28"/>
      <w:szCs w:val="28"/>
    </w:rPr>
  </w:style>
  <w:style w:type="paragraph" w:styleId="Heading3">
    <w:name w:val="heading 3"/>
    <w:basedOn w:val="Normal"/>
    <w:next w:val="Normal"/>
    <w:link w:val="Heading3Char"/>
    <w:uiPriority w:val="9"/>
    <w:unhideWhenUsed/>
    <w:qFormat/>
    <w:rsid w:val="00B41360"/>
    <w:pPr>
      <w:ind w:left="72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5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DCF"/>
    <w:rPr>
      <w:rFonts w:ascii="Segoe UI" w:hAnsi="Segoe UI" w:cs="Segoe UI"/>
      <w:sz w:val="18"/>
      <w:szCs w:val="18"/>
    </w:rPr>
  </w:style>
  <w:style w:type="paragraph" w:styleId="ListParagraph">
    <w:name w:val="List Paragraph"/>
    <w:basedOn w:val="Normal"/>
    <w:link w:val="ListParagraphChar"/>
    <w:uiPriority w:val="34"/>
    <w:qFormat/>
    <w:rsid w:val="00155DCF"/>
    <w:pPr>
      <w:ind w:left="720"/>
      <w:contextualSpacing/>
    </w:pPr>
  </w:style>
  <w:style w:type="character" w:customStyle="1" w:styleId="ListParagraphChar">
    <w:name w:val="List Paragraph Char"/>
    <w:basedOn w:val="DefaultParagraphFont"/>
    <w:link w:val="ListParagraph"/>
    <w:uiPriority w:val="34"/>
    <w:locked/>
    <w:rsid w:val="00155DCF"/>
  </w:style>
  <w:style w:type="paragraph" w:styleId="FootnoteText">
    <w:name w:val="footnote text"/>
    <w:basedOn w:val="Normal"/>
    <w:link w:val="FootnoteTextChar"/>
    <w:uiPriority w:val="99"/>
    <w:semiHidden/>
    <w:unhideWhenUsed/>
    <w:rsid w:val="00950B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B79"/>
    <w:rPr>
      <w:sz w:val="20"/>
      <w:szCs w:val="20"/>
    </w:rPr>
  </w:style>
  <w:style w:type="character" w:styleId="FootnoteReference">
    <w:name w:val="footnote reference"/>
    <w:basedOn w:val="DefaultParagraphFont"/>
    <w:uiPriority w:val="99"/>
    <w:semiHidden/>
    <w:unhideWhenUsed/>
    <w:rsid w:val="00950B79"/>
    <w:rPr>
      <w:vertAlign w:val="superscript"/>
    </w:rPr>
  </w:style>
  <w:style w:type="character" w:styleId="CommentReference">
    <w:name w:val="annotation reference"/>
    <w:basedOn w:val="DefaultParagraphFont"/>
    <w:uiPriority w:val="99"/>
    <w:semiHidden/>
    <w:unhideWhenUsed/>
    <w:rsid w:val="005D2110"/>
    <w:rPr>
      <w:sz w:val="16"/>
      <w:szCs w:val="16"/>
    </w:rPr>
  </w:style>
  <w:style w:type="paragraph" w:styleId="CommentText">
    <w:name w:val="annotation text"/>
    <w:basedOn w:val="Normal"/>
    <w:link w:val="CommentTextChar"/>
    <w:uiPriority w:val="99"/>
    <w:semiHidden/>
    <w:unhideWhenUsed/>
    <w:rsid w:val="005D2110"/>
    <w:pPr>
      <w:spacing w:line="240" w:lineRule="auto"/>
    </w:pPr>
    <w:rPr>
      <w:sz w:val="20"/>
      <w:szCs w:val="20"/>
    </w:rPr>
  </w:style>
  <w:style w:type="character" w:customStyle="1" w:styleId="CommentTextChar">
    <w:name w:val="Comment Text Char"/>
    <w:basedOn w:val="DefaultParagraphFont"/>
    <w:link w:val="CommentText"/>
    <w:uiPriority w:val="99"/>
    <w:semiHidden/>
    <w:rsid w:val="005D2110"/>
    <w:rPr>
      <w:sz w:val="20"/>
      <w:szCs w:val="20"/>
    </w:rPr>
  </w:style>
  <w:style w:type="paragraph" w:styleId="CommentSubject">
    <w:name w:val="annotation subject"/>
    <w:basedOn w:val="CommentText"/>
    <w:next w:val="CommentText"/>
    <w:link w:val="CommentSubjectChar"/>
    <w:uiPriority w:val="99"/>
    <w:semiHidden/>
    <w:unhideWhenUsed/>
    <w:rsid w:val="005D2110"/>
    <w:rPr>
      <w:b/>
      <w:bCs/>
    </w:rPr>
  </w:style>
  <w:style w:type="character" w:customStyle="1" w:styleId="CommentSubjectChar">
    <w:name w:val="Comment Subject Char"/>
    <w:basedOn w:val="CommentTextChar"/>
    <w:link w:val="CommentSubject"/>
    <w:uiPriority w:val="99"/>
    <w:semiHidden/>
    <w:rsid w:val="005D2110"/>
    <w:rPr>
      <w:b/>
      <w:bCs/>
      <w:sz w:val="20"/>
      <w:szCs w:val="20"/>
    </w:rPr>
  </w:style>
  <w:style w:type="paragraph" w:customStyle="1" w:styleId="Default">
    <w:name w:val="Default"/>
    <w:rsid w:val="00B61E23"/>
    <w:pPr>
      <w:autoSpaceDE w:val="0"/>
      <w:autoSpaceDN w:val="0"/>
      <w:adjustRightInd w:val="0"/>
      <w:spacing w:after="0" w:line="240" w:lineRule="auto"/>
    </w:pPr>
    <w:rPr>
      <w:rFonts w:cs="Arial"/>
      <w:color w:val="000000"/>
      <w:szCs w:val="24"/>
    </w:rPr>
  </w:style>
  <w:style w:type="table" w:styleId="TableGrid">
    <w:name w:val="Table Grid"/>
    <w:basedOn w:val="TableNormal"/>
    <w:uiPriority w:val="59"/>
    <w:rsid w:val="00E77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654E"/>
    <w:rPr>
      <w:color w:val="0000FF" w:themeColor="hyperlink"/>
      <w:u w:val="single"/>
    </w:rPr>
  </w:style>
  <w:style w:type="character" w:styleId="UnresolvedMention">
    <w:name w:val="Unresolved Mention"/>
    <w:basedOn w:val="DefaultParagraphFont"/>
    <w:uiPriority w:val="99"/>
    <w:semiHidden/>
    <w:unhideWhenUsed/>
    <w:rsid w:val="00F1654E"/>
    <w:rPr>
      <w:color w:val="605E5C"/>
      <w:shd w:val="clear" w:color="auto" w:fill="E1DFDD"/>
    </w:rPr>
  </w:style>
  <w:style w:type="paragraph" w:styleId="Header">
    <w:name w:val="header"/>
    <w:basedOn w:val="Normal"/>
    <w:link w:val="HeaderChar"/>
    <w:uiPriority w:val="99"/>
    <w:unhideWhenUsed/>
    <w:rsid w:val="00753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38F"/>
  </w:style>
  <w:style w:type="paragraph" w:styleId="Footer">
    <w:name w:val="footer"/>
    <w:basedOn w:val="Normal"/>
    <w:link w:val="FooterChar"/>
    <w:uiPriority w:val="99"/>
    <w:unhideWhenUsed/>
    <w:rsid w:val="00753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38F"/>
  </w:style>
  <w:style w:type="character" w:styleId="FollowedHyperlink">
    <w:name w:val="FollowedHyperlink"/>
    <w:basedOn w:val="DefaultParagraphFont"/>
    <w:uiPriority w:val="99"/>
    <w:semiHidden/>
    <w:unhideWhenUsed/>
    <w:rsid w:val="009B5B53"/>
    <w:rPr>
      <w:color w:val="800080" w:themeColor="followedHyperlink"/>
      <w:u w:val="single"/>
    </w:rPr>
  </w:style>
  <w:style w:type="character" w:customStyle="1" w:styleId="Heading1Char">
    <w:name w:val="Heading 1 Char"/>
    <w:basedOn w:val="DefaultParagraphFont"/>
    <w:link w:val="Heading1"/>
    <w:uiPriority w:val="9"/>
    <w:rsid w:val="00B41360"/>
    <w:rPr>
      <w:b/>
      <w:bCs/>
      <w:sz w:val="40"/>
      <w:szCs w:val="40"/>
    </w:rPr>
  </w:style>
  <w:style w:type="character" w:customStyle="1" w:styleId="Heading2Char">
    <w:name w:val="Heading 2 Char"/>
    <w:basedOn w:val="DefaultParagraphFont"/>
    <w:link w:val="Heading2"/>
    <w:uiPriority w:val="9"/>
    <w:rsid w:val="00B41360"/>
    <w:rPr>
      <w:b/>
      <w:bCs/>
      <w:sz w:val="28"/>
      <w:szCs w:val="28"/>
    </w:rPr>
  </w:style>
  <w:style w:type="character" w:customStyle="1" w:styleId="Heading3Char">
    <w:name w:val="Heading 3 Char"/>
    <w:basedOn w:val="DefaultParagraphFont"/>
    <w:link w:val="Heading3"/>
    <w:uiPriority w:val="9"/>
    <w:rsid w:val="00B41360"/>
    <w:rPr>
      <w:b/>
      <w:bCs/>
      <w:i/>
      <w:iCs/>
    </w:rPr>
  </w:style>
  <w:style w:type="paragraph" w:styleId="NoSpacing">
    <w:name w:val="No Spacing"/>
    <w:uiPriority w:val="1"/>
    <w:qFormat/>
    <w:rsid w:val="00733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gov.us/view?r=eyJrIjoiMDA2YjBmNTItYzYwNS00ZDdiLThmMGMtYmFhMzc1YTAzMDM4IiwidCI6IjJiODI4NjQ2LWIwMzctNGZlNy04NDE1LWU5MzVjZDM0Y2Y5NiJ9&amp;pageName=ReportSection3da4504e0949a7b7a0b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cd.ca.gov/grants-funding/active-funding/reap.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27C5B971D96146939B7217927E46FD" ma:contentTypeVersion="13" ma:contentTypeDescription="Create a new document." ma:contentTypeScope="" ma:versionID="59b8398ac66125ccd220989eb4206a35">
  <xsd:schema xmlns:xsd="http://www.w3.org/2001/XMLSchema" xmlns:xs="http://www.w3.org/2001/XMLSchema" xmlns:p="http://schemas.microsoft.com/office/2006/metadata/properties" xmlns:ns1="http://schemas.microsoft.com/sharepoint/v3" xmlns:ns3="9adc2252-da15-4dd4-a313-db0e43fef6ef" xmlns:ns4="beaa19a8-a983-4b88-a139-26b39add579e" targetNamespace="http://schemas.microsoft.com/office/2006/metadata/properties" ma:root="true" ma:fieldsID="490dafefc0cbe688a9ddfddfbfb054ed" ns1:_="" ns3:_="" ns4:_="">
    <xsd:import namespace="http://schemas.microsoft.com/sharepoint/v3"/>
    <xsd:import namespace="9adc2252-da15-4dd4-a313-db0e43fef6ef"/>
    <xsd:import namespace="beaa19a8-a983-4b88-a139-26b39add579e"/>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dc2252-da15-4dd4-a313-db0e43fef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a19a8-a983-4b88-a139-26b39add57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3753BAE-C562-46E8-B7A8-7B549FD0F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dc2252-da15-4dd4-a313-db0e43fef6ef"/>
    <ds:schemaRef ds:uri="beaa19a8-a983-4b88-a139-26b39add5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B4FB5-84EA-4609-B842-DC98CA4518E5}">
  <ds:schemaRefs>
    <ds:schemaRef ds:uri="http://schemas.openxmlformats.org/officeDocument/2006/bibliography"/>
  </ds:schemaRefs>
</ds:datastoreItem>
</file>

<file path=customXml/itemProps3.xml><?xml version="1.0" encoding="utf-8"?>
<ds:datastoreItem xmlns:ds="http://schemas.openxmlformats.org/officeDocument/2006/customXml" ds:itemID="{6657A604-812C-44E8-B518-3BA10C6424D8}">
  <ds:schemaRefs>
    <ds:schemaRef ds:uri="http://schemas.microsoft.com/sharepoint/v3/contenttype/forms"/>
  </ds:schemaRefs>
</ds:datastoreItem>
</file>

<file path=customXml/itemProps4.xml><?xml version="1.0" encoding="utf-8"?>
<ds:datastoreItem xmlns:ds="http://schemas.openxmlformats.org/officeDocument/2006/customXml" ds:itemID="{DA60284F-E507-4B36-8E3B-98F27ABAFDA6}">
  <ds:schemaRefs>
    <ds:schemaRef ds:uri="http://purl.org/dc/terms/"/>
    <ds:schemaRef ds:uri="http://purl.org/dc/elements/1.1/"/>
    <ds:schemaRef ds:uri="http://purl.org/dc/dcmitype/"/>
    <ds:schemaRef ds:uri="9adc2252-da15-4dd4-a313-db0e43fef6ef"/>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beaa19a8-a983-4b88-a139-26b39add579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Divya@HCD</dc:creator>
  <cp:keywords/>
  <dc:description/>
  <cp:lastModifiedBy>Sandidge, Janisse@HCD</cp:lastModifiedBy>
  <cp:revision>2</cp:revision>
  <dcterms:created xsi:type="dcterms:W3CDTF">2021-03-25T23:32:00Z</dcterms:created>
  <dcterms:modified xsi:type="dcterms:W3CDTF">2021-03-25T23:32:00Z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0x0101009427C5B971D96146939B7217927E46FD</vt:lpwstr>
  </property>
</Properties>
</file>