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337A" w14:textId="77777777" w:rsidR="00D47EB2" w:rsidRPr="001B4E6B" w:rsidRDefault="00D47EB2">
      <w:pPr>
        <w:jc w:val="center"/>
        <w:rPr>
          <w:rFonts w:ascii="Times New Roman" w:hAnsi="Times New Roman"/>
          <w:b/>
          <w:sz w:val="28"/>
        </w:rPr>
      </w:pPr>
      <w:r w:rsidRPr="001B4E6B">
        <w:rPr>
          <w:rFonts w:ascii="Times New Roman" w:hAnsi="Times New Roman"/>
          <w:b/>
          <w:sz w:val="28"/>
        </w:rPr>
        <w:t>[</w:t>
      </w:r>
      <w:r w:rsidRPr="001B4E6B">
        <w:rPr>
          <w:rFonts w:ascii="Times New Roman" w:hAnsi="Times New Roman"/>
          <w:b/>
          <w:iCs/>
          <w:sz w:val="28"/>
          <w:u w:val="single"/>
        </w:rPr>
        <w:t>Insert Name of Jurisdiction</w:t>
      </w:r>
      <w:r w:rsidRPr="001B4E6B">
        <w:rPr>
          <w:rFonts w:ascii="Times New Roman" w:hAnsi="Times New Roman"/>
          <w:b/>
          <w:sz w:val="28"/>
        </w:rPr>
        <w:t>]</w:t>
      </w:r>
    </w:p>
    <w:p w14:paraId="56CEB9B8" w14:textId="77777777" w:rsidR="00D47EB2" w:rsidRPr="001B4E6B" w:rsidRDefault="00AD2AA3">
      <w:pPr>
        <w:jc w:val="center"/>
        <w:rPr>
          <w:rStyle w:val="PageNumber"/>
          <w:rFonts w:ascii="Times New Roman" w:hAnsi="Times New Roman"/>
          <w:b/>
          <w:iCs/>
          <w:sz w:val="28"/>
        </w:rPr>
      </w:pPr>
      <w:r>
        <w:rPr>
          <w:rStyle w:val="PageNumber"/>
          <w:rFonts w:ascii="Times New Roman" w:hAnsi="Times New Roman"/>
          <w:b/>
          <w:iCs/>
          <w:sz w:val="28"/>
        </w:rPr>
        <w:t>JOE SERNA, JR. FARMWORKER HOUSING GRANT</w:t>
      </w:r>
      <w:r w:rsidR="00D47EB2" w:rsidRPr="001B4E6B">
        <w:rPr>
          <w:rStyle w:val="PageNumber"/>
          <w:rFonts w:ascii="Times New Roman" w:hAnsi="Times New Roman"/>
          <w:b/>
          <w:iCs/>
          <w:sz w:val="28"/>
        </w:rPr>
        <w:t xml:space="preserve"> PROGRAM</w:t>
      </w:r>
    </w:p>
    <w:p w14:paraId="53B79EFC" w14:textId="77777777" w:rsidR="00D47EB2" w:rsidRPr="001B4E6B" w:rsidRDefault="00D47EB2">
      <w:pPr>
        <w:jc w:val="center"/>
        <w:rPr>
          <w:rStyle w:val="PageNumber"/>
          <w:rFonts w:ascii="Times New Roman" w:hAnsi="Times New Roman"/>
          <w:b/>
          <w:iCs/>
          <w:sz w:val="28"/>
        </w:rPr>
      </w:pPr>
    </w:p>
    <w:p w14:paraId="465B0CE7" w14:textId="77777777" w:rsidR="00D47EB2" w:rsidRPr="001B4E6B" w:rsidRDefault="00796435">
      <w:pPr>
        <w:jc w:val="center"/>
        <w:rPr>
          <w:rStyle w:val="PageNumber"/>
          <w:rFonts w:ascii="Times New Roman" w:hAnsi="Times New Roman"/>
          <w:b/>
          <w:iCs/>
          <w:sz w:val="28"/>
        </w:rPr>
      </w:pPr>
      <w:r w:rsidRPr="001B4E6B">
        <w:rPr>
          <w:rStyle w:val="PageNumber"/>
          <w:rFonts w:ascii="Times New Roman" w:hAnsi="Times New Roman"/>
          <w:b/>
          <w:iCs/>
          <w:sz w:val="28"/>
        </w:rPr>
        <w:t>FIRST TIME HOMEBUYER</w:t>
      </w:r>
    </w:p>
    <w:p w14:paraId="2E0ACE37" w14:textId="77777777" w:rsidR="00AD2AA3" w:rsidRDefault="00AD2AA3">
      <w:pPr>
        <w:pStyle w:val="Heading8"/>
        <w:rPr>
          <w:rStyle w:val="PageNumber"/>
          <w:iCs/>
        </w:rPr>
      </w:pPr>
      <w:r>
        <w:rPr>
          <w:rStyle w:val="PageNumber"/>
          <w:iCs/>
        </w:rPr>
        <w:t>PROMISSORY NOTE</w:t>
      </w:r>
    </w:p>
    <w:p w14:paraId="6F95D4B7" w14:textId="77777777" w:rsidR="00AD2AA3" w:rsidRDefault="00AD2AA3">
      <w:pPr>
        <w:pStyle w:val="Heading8"/>
        <w:rPr>
          <w:rStyle w:val="PageNumber"/>
          <w:iCs/>
        </w:rPr>
      </w:pPr>
      <w:r>
        <w:rPr>
          <w:rStyle w:val="PageNumber"/>
          <w:iCs/>
        </w:rPr>
        <w:t>SECURITY AGREEMENT</w:t>
      </w:r>
    </w:p>
    <w:p w14:paraId="620E6E49" w14:textId="77777777" w:rsidR="00AD2AA3" w:rsidRDefault="00AD2AA3">
      <w:pPr>
        <w:pStyle w:val="Heading8"/>
        <w:rPr>
          <w:rStyle w:val="PageNumber"/>
          <w:iCs/>
        </w:rPr>
      </w:pPr>
      <w:r>
        <w:rPr>
          <w:rStyle w:val="PageNumber"/>
          <w:iCs/>
        </w:rPr>
        <w:t>AND LOAN AGREEMENT</w:t>
      </w:r>
    </w:p>
    <w:p w14:paraId="5EA9BF75" w14:textId="77777777" w:rsidR="00D47EB2" w:rsidRPr="001B4E6B" w:rsidRDefault="00AD2AA3">
      <w:pPr>
        <w:pStyle w:val="Heading8"/>
        <w:rPr>
          <w:rStyle w:val="PageNumber"/>
          <w:iCs/>
        </w:rPr>
      </w:pPr>
      <w:r>
        <w:rPr>
          <w:rStyle w:val="PageNumber"/>
          <w:iCs/>
        </w:rPr>
        <w:t xml:space="preserve">FOR A </w:t>
      </w:r>
      <w:r w:rsidR="00D47EB2" w:rsidRPr="001B4E6B">
        <w:rPr>
          <w:rStyle w:val="PageNumber"/>
          <w:iCs/>
        </w:rPr>
        <w:t>MANUFACTURED HO</w:t>
      </w:r>
      <w:r>
        <w:rPr>
          <w:rStyle w:val="PageNumber"/>
          <w:iCs/>
        </w:rPr>
        <w:t>ME</w:t>
      </w:r>
    </w:p>
    <w:p w14:paraId="3122DCA6" w14:textId="77777777" w:rsidR="00D47EB2" w:rsidRPr="001B4E6B" w:rsidRDefault="00D47EB2">
      <w:pPr>
        <w:pStyle w:val="BodyText"/>
        <w:jc w:val="center"/>
        <w:rPr>
          <w:rFonts w:ascii="Times New Roman" w:hAnsi="Times New Roman"/>
        </w:rPr>
      </w:pPr>
      <w:r w:rsidRPr="001B4E6B">
        <w:rPr>
          <w:rFonts w:ascii="Times New Roman" w:hAnsi="Times New Roman"/>
        </w:rPr>
        <w:t>(hereinafter referred to as this “Note”)</w:t>
      </w:r>
    </w:p>
    <w:p w14:paraId="21778A6C" w14:textId="77777777" w:rsidR="00D47EB2" w:rsidRPr="001B4E6B" w:rsidRDefault="00D47EB2">
      <w:pPr>
        <w:jc w:val="center"/>
        <w:rPr>
          <w:rStyle w:val="PageNumber"/>
          <w:rFonts w:ascii="Times New Roman" w:hAnsi="Times New Roman"/>
          <w:b/>
          <w:iCs/>
        </w:rPr>
      </w:pPr>
    </w:p>
    <w:p w14:paraId="02061AF8" w14:textId="77777777" w:rsidR="00D47EB2" w:rsidRPr="001B4E6B" w:rsidRDefault="00D47EB2">
      <w:pPr>
        <w:jc w:val="center"/>
        <w:rPr>
          <w:rStyle w:val="PageNumber"/>
          <w:rFonts w:ascii="Times New Roman" w:hAnsi="Times New Roman"/>
          <w:b/>
          <w:iCs/>
        </w:rPr>
      </w:pPr>
      <w:r w:rsidRPr="001B4E6B">
        <w:rPr>
          <w:rStyle w:val="PageNumber"/>
          <w:rFonts w:ascii="Times New Roman" w:hAnsi="Times New Roman"/>
          <w:b/>
          <w:iCs/>
        </w:rPr>
        <w:t xml:space="preserve">NOTICE TO </w:t>
      </w:r>
      <w:r w:rsidR="007B3473">
        <w:rPr>
          <w:rStyle w:val="PageNumber"/>
          <w:rFonts w:ascii="Times New Roman" w:hAnsi="Times New Roman"/>
          <w:b/>
          <w:iCs/>
        </w:rPr>
        <w:t>BORROWER</w:t>
      </w:r>
    </w:p>
    <w:p w14:paraId="3F454561" w14:textId="77777777" w:rsidR="00D47EB2" w:rsidRPr="001B4E6B" w:rsidRDefault="00D47EB2">
      <w:pPr>
        <w:jc w:val="center"/>
        <w:rPr>
          <w:rStyle w:val="PageNumber"/>
          <w:rFonts w:ascii="Times New Roman" w:hAnsi="Times New Roman"/>
          <w:b/>
          <w:iCs/>
        </w:rPr>
      </w:pPr>
      <w:r w:rsidRPr="001B4E6B">
        <w:rPr>
          <w:rStyle w:val="PageNumber"/>
          <w:rFonts w:ascii="Times New Roman" w:hAnsi="Times New Roman"/>
          <w:b/>
          <w:iCs/>
        </w:rPr>
        <w:t>THIS DOCUMENT CONTAINS PROVISIONS</w:t>
      </w:r>
    </w:p>
    <w:p w14:paraId="5F83774D" w14:textId="77777777" w:rsidR="00D47EB2" w:rsidRPr="001B4E6B" w:rsidRDefault="00D47EB2">
      <w:pPr>
        <w:jc w:val="center"/>
        <w:rPr>
          <w:rStyle w:val="PageNumber"/>
          <w:rFonts w:ascii="Times New Roman" w:hAnsi="Times New Roman"/>
          <w:b/>
          <w:i/>
        </w:rPr>
      </w:pPr>
      <w:r w:rsidRPr="001B4E6B">
        <w:rPr>
          <w:rStyle w:val="PageNumber"/>
          <w:rFonts w:ascii="Times New Roman" w:hAnsi="Times New Roman"/>
          <w:b/>
          <w:iCs/>
        </w:rPr>
        <w:t>RESTRICTING ASSUMPTIONS</w:t>
      </w:r>
      <w:r w:rsidRPr="001B4E6B">
        <w:rPr>
          <w:rStyle w:val="PageNumber"/>
          <w:rFonts w:ascii="Times New Roman" w:hAnsi="Times New Roman"/>
          <w:b/>
          <w:i/>
        </w:rPr>
        <w:t xml:space="preserve"> </w:t>
      </w:r>
    </w:p>
    <w:p w14:paraId="5184A661" w14:textId="77777777" w:rsidR="00D47EB2" w:rsidRPr="001B4E6B" w:rsidRDefault="00D47EB2">
      <w:pPr>
        <w:jc w:val="center"/>
        <w:rPr>
          <w:rStyle w:val="PageNumber"/>
          <w:rFonts w:ascii="Times New Roman" w:hAnsi="Times New Roman"/>
        </w:rPr>
      </w:pPr>
    </w:p>
    <w:p w14:paraId="68EFB62C" w14:textId="77777777" w:rsidR="00D47EB2" w:rsidRPr="001B4E6B" w:rsidRDefault="00D47EB2">
      <w:pPr>
        <w:pStyle w:val="Heading9"/>
        <w:rPr>
          <w:rStyle w:val="PageNumber"/>
          <w:b w:val="0"/>
        </w:rPr>
      </w:pPr>
      <w:r w:rsidRPr="001B4E6B">
        <w:rPr>
          <w:rStyle w:val="PageNumber"/>
          <w:b w:val="0"/>
        </w:rPr>
        <w:t>Loan No. _______________</w:t>
      </w:r>
    </w:p>
    <w:p w14:paraId="4F2C9525" w14:textId="77777777" w:rsidR="00D47EB2" w:rsidRPr="001B4E6B" w:rsidRDefault="00D47EB2">
      <w:pPr>
        <w:pStyle w:val="Salutation"/>
        <w:spacing w:before="0" w:after="0" w:line="240" w:lineRule="auto"/>
        <w:rPr>
          <w:rStyle w:val="PageNumber"/>
          <w:rFonts w:ascii="Times New Roman" w:hAnsi="Times New Roman"/>
        </w:rPr>
      </w:pPr>
    </w:p>
    <w:p w14:paraId="7C627A24" w14:textId="77777777" w:rsidR="00D47EB2" w:rsidRPr="001B4E6B" w:rsidRDefault="00D47EB2">
      <w:pPr>
        <w:jc w:val="left"/>
        <w:rPr>
          <w:rStyle w:val="PageNumber"/>
          <w:rFonts w:ascii="Times New Roman" w:hAnsi="Times New Roman"/>
        </w:rPr>
      </w:pPr>
    </w:p>
    <w:p w14:paraId="68F49EC7" w14:textId="77777777" w:rsidR="00D47EB2" w:rsidRPr="001B4E6B" w:rsidRDefault="00D47EB2">
      <w:pPr>
        <w:rPr>
          <w:rStyle w:val="PageNumber"/>
          <w:rFonts w:ascii="Times New Roman" w:hAnsi="Times New Roman"/>
        </w:rPr>
      </w:pPr>
      <w:r w:rsidRPr="001B4E6B">
        <w:rPr>
          <w:rStyle w:val="PageNumber"/>
          <w:rFonts w:ascii="Times New Roman" w:hAnsi="Times New Roman"/>
        </w:rPr>
        <w:t>$____________________________</w:t>
      </w:r>
      <w:r w:rsidRPr="001B4E6B">
        <w:rPr>
          <w:rStyle w:val="PageNumber"/>
          <w:rFonts w:ascii="Times New Roman" w:hAnsi="Times New Roman"/>
        </w:rPr>
        <w:tab/>
      </w:r>
      <w:r w:rsidRPr="001B4E6B">
        <w:rPr>
          <w:rStyle w:val="PageNumber"/>
          <w:rFonts w:ascii="Times New Roman" w:hAnsi="Times New Roman"/>
        </w:rPr>
        <w:tab/>
      </w:r>
      <w:r w:rsidRPr="001B4E6B">
        <w:rPr>
          <w:rStyle w:val="PageNumber"/>
          <w:rFonts w:ascii="Times New Roman" w:hAnsi="Times New Roman"/>
        </w:rPr>
        <w:tab/>
      </w:r>
      <w:r w:rsidRPr="001B4E6B">
        <w:rPr>
          <w:rStyle w:val="PageNumber"/>
          <w:rFonts w:ascii="Times New Roman" w:hAnsi="Times New Roman"/>
        </w:rPr>
        <w:tab/>
      </w:r>
      <w:r w:rsidRPr="001B4E6B">
        <w:rPr>
          <w:rStyle w:val="PageNumber"/>
          <w:rFonts w:ascii="Times New Roman" w:hAnsi="Times New Roman"/>
        </w:rPr>
        <w:tab/>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r>
      <w:r w:rsidRPr="001B4E6B">
        <w:rPr>
          <w:rStyle w:val="PageNumber"/>
          <w:rFonts w:ascii="Times New Roman" w:hAnsi="Times New Roman"/>
        </w:rPr>
        <w:softHyphen/>
        <w:t>________________, 20________________</w:t>
      </w:r>
    </w:p>
    <w:p w14:paraId="0B7C211F" w14:textId="77777777" w:rsidR="00D47EB2" w:rsidRPr="001B4E6B" w:rsidRDefault="00D47EB2">
      <w:pPr>
        <w:rPr>
          <w:rStyle w:val="PageNumber"/>
          <w:rFonts w:ascii="Times New Roman" w:hAnsi="Times New Roman"/>
        </w:rPr>
      </w:pPr>
    </w:p>
    <w:p w14:paraId="340F5A29" w14:textId="77777777" w:rsidR="00D47EB2" w:rsidRPr="001D0C5C" w:rsidRDefault="00AD2AA3">
      <w:pPr>
        <w:pStyle w:val="Salutation"/>
        <w:spacing w:before="0" w:after="0" w:line="240" w:lineRule="auto"/>
        <w:jc w:val="both"/>
        <w:rPr>
          <w:rStyle w:val="PageNumber"/>
          <w:rFonts w:ascii="Times New Roman" w:hAnsi="Times New Roman"/>
          <w:b/>
          <w:bCs/>
        </w:rPr>
      </w:pP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sidRPr="001D0C5C">
        <w:rPr>
          <w:rStyle w:val="PageNumber"/>
          <w:rFonts w:ascii="Times New Roman" w:hAnsi="Times New Roman"/>
          <w:b/>
          <w:bCs/>
        </w:rPr>
        <w:t>Recitals</w:t>
      </w:r>
    </w:p>
    <w:p w14:paraId="4C029DB4" w14:textId="77777777" w:rsidR="00AD2AA3" w:rsidRDefault="00AD2AA3" w:rsidP="00AD2AA3">
      <w:pPr>
        <w:pStyle w:val="SubjectLine"/>
      </w:pPr>
    </w:p>
    <w:p w14:paraId="1B68CED2" w14:textId="77777777" w:rsidR="00AD2AA3" w:rsidRDefault="00AD2AA3" w:rsidP="001D0C5C">
      <w:pPr>
        <w:pStyle w:val="BodyText"/>
        <w:ind w:left="360"/>
      </w:pPr>
    </w:p>
    <w:p w14:paraId="1ED30C42" w14:textId="77777777" w:rsidR="00AD2AA3" w:rsidRDefault="00AD2AA3" w:rsidP="001D0C5C">
      <w:pPr>
        <w:pStyle w:val="BodyText"/>
        <w:ind w:left="720" w:hanging="720"/>
      </w:pPr>
      <w:r>
        <w:t>A.</w:t>
      </w:r>
      <w:r>
        <w:tab/>
        <w:t xml:space="preserve">The Department of Housing and Community Development (the "Department") issued a </w:t>
      </w:r>
      <w:r w:rsidR="007B3473">
        <w:t xml:space="preserve">2023 Homeownership Super </w:t>
      </w:r>
      <w:r>
        <w:t>Notice of Funding Availability (</w:t>
      </w:r>
      <w:r w:rsidR="007B3473">
        <w:t>the “</w:t>
      </w:r>
      <w:r>
        <w:t>NOFA</w:t>
      </w:r>
      <w:r w:rsidR="007B3473">
        <w:t>”</w:t>
      </w:r>
      <w:r>
        <w:t>) for grants to provide affordable housing to farmworker families</w:t>
      </w:r>
      <w:r w:rsidR="007B3473">
        <w:t>.</w:t>
      </w:r>
      <w:r>
        <w:t xml:space="preserve"> The funds for the NOFA were made available through the Joe Serna, Jr. Farmworker Housing Grant Program (the "</w:t>
      </w:r>
      <w:r w:rsidRPr="001D0C5C">
        <w:rPr>
          <w:highlight w:val="yellow"/>
        </w:rPr>
        <w:t>Program</w:t>
      </w:r>
      <w:r>
        <w:t xml:space="preserve">") and </w:t>
      </w:r>
      <w:r w:rsidR="007B3473">
        <w:t>p</w:t>
      </w:r>
      <w:r>
        <w:t xml:space="preserve">roceeds of bonds authorized by </w:t>
      </w:r>
      <w:r w:rsidR="00267E71">
        <w:t>SB2 Building Homes and Jobs Act (Reg. Sess. 2017-2018), and SB3 Veterans and Affordable Housing Bond Act of 2018 (Reg. Sess. 2017-2018)</w:t>
      </w:r>
      <w:r>
        <w:t xml:space="preserve">. The NOFA funds are administered as a component of the Program which is governed by </w:t>
      </w:r>
      <w:r w:rsidRPr="001D0C5C">
        <w:rPr>
          <w:highlight w:val="yellow"/>
        </w:rPr>
        <w:t xml:space="preserve">Health and Safety Code Section </w:t>
      </w:r>
      <w:r w:rsidR="00267E71">
        <w:t>50517.5, et seq. (</w:t>
      </w:r>
      <w:r>
        <w:t xml:space="preserve">the "Program statutes"), the </w:t>
      </w:r>
      <w:r w:rsidR="007B3473">
        <w:t>guidelines</w:t>
      </w:r>
      <w:r>
        <w:t xml:space="preserve"> </w:t>
      </w:r>
      <w:r w:rsidR="007B3473">
        <w:t xml:space="preserve">promulgated August 23, 2023, available on the Department’s web site </w:t>
      </w:r>
      <w:r>
        <w:t xml:space="preserve">the "Program </w:t>
      </w:r>
      <w:r w:rsidR="007B3473">
        <w:t>Guidelines</w:t>
      </w:r>
      <w:r>
        <w:t>"), and the Budget Act.</w:t>
      </w:r>
    </w:p>
    <w:p w14:paraId="2189FBC6" w14:textId="77777777" w:rsidR="00AD2AA3" w:rsidRDefault="00AD2AA3" w:rsidP="001D0C5C">
      <w:pPr>
        <w:pStyle w:val="BodyText"/>
        <w:ind w:left="720" w:hanging="720"/>
      </w:pPr>
      <w:r>
        <w:t>B.</w:t>
      </w:r>
      <w:r>
        <w:tab/>
        <w:t xml:space="preserve">In response to the NOFA, </w:t>
      </w:r>
      <w:r w:rsidR="00495B7E" w:rsidRPr="001D0C5C">
        <w:rPr>
          <w:highlight w:val="yellow"/>
        </w:rPr>
        <w:t>&lt;&lt;&lt;ENTER JURISDICTION HERE&gt;&gt;&gt;</w:t>
      </w:r>
      <w:r w:rsidRPr="001D0C5C">
        <w:rPr>
          <w:highlight w:val="yellow"/>
        </w:rPr>
        <w:t>,</w:t>
      </w:r>
      <w:r>
        <w:t xml:space="preserve"> </w:t>
      </w:r>
      <w:r w:rsidR="00495B7E">
        <w:t>______</w:t>
      </w:r>
      <w:r>
        <w:t xml:space="preserve">, </w:t>
      </w:r>
      <w:r w:rsidR="00495B7E">
        <w:t>__________</w:t>
      </w:r>
      <w:r>
        <w:t xml:space="preserve"> ("Authority") for the County</w:t>
      </w:r>
      <w:r w:rsidR="00495B7E">
        <w:t>/City</w:t>
      </w:r>
      <w:r>
        <w:t xml:space="preserve"> of </w:t>
      </w:r>
      <w:r w:rsidR="00F75B13" w:rsidRPr="002C0CD7">
        <w:rPr>
          <w:highlight w:val="yellow"/>
        </w:rPr>
        <w:t>&lt;&lt;&lt;ENTER JURISDICTION HERE&gt;&gt;&gt;,</w:t>
      </w:r>
      <w:r w:rsidR="00F75B13">
        <w:t xml:space="preserve"> </w:t>
      </w:r>
      <w:r w:rsidR="00495B7E">
        <w:t>______</w:t>
      </w:r>
      <w:r>
        <w:t xml:space="preserve"> applied for and received an allocation of funds to provide mortgage assistance to farmworker families for the purchase of manufactured homes.</w:t>
      </w:r>
    </w:p>
    <w:p w14:paraId="458C8C75" w14:textId="77777777" w:rsidR="00AD2AA3" w:rsidRDefault="00AD2AA3" w:rsidP="001D0C5C">
      <w:pPr>
        <w:pStyle w:val="BodyText"/>
        <w:ind w:left="720" w:hanging="720"/>
      </w:pPr>
      <w:r>
        <w:t>C.</w:t>
      </w:r>
      <w:r>
        <w:tab/>
        <w:t>Pursuant to agreement with the Department, the Authority, County</w:t>
      </w:r>
      <w:r w:rsidR="00495B7E">
        <w:t>/City</w:t>
      </w:r>
      <w:r>
        <w:t xml:space="preserve"> of </w:t>
      </w:r>
      <w:r w:rsidR="00495B7E">
        <w:t>_</w:t>
      </w:r>
      <w:r w:rsidR="00F75B13" w:rsidRPr="002C0CD7">
        <w:rPr>
          <w:highlight w:val="yellow"/>
        </w:rPr>
        <w:t>&lt;&lt;&lt;ENTER JURISDICTION HERE&gt;&gt;&gt;,</w:t>
      </w:r>
      <w:r w:rsidR="00F75B13">
        <w:t xml:space="preserve"> </w:t>
      </w:r>
      <w:r w:rsidR="00495B7E">
        <w:t>_____</w:t>
      </w:r>
      <w:r>
        <w:t xml:space="preserve"> has selected the undersigned (hereinafter referred to as the "</w:t>
      </w:r>
      <w:r w:rsidR="00F94EB1">
        <w:t>Borrower</w:t>
      </w:r>
      <w:r>
        <w:t xml:space="preserve">") to receive a </w:t>
      </w:r>
      <w:r w:rsidR="00BC320D">
        <w:t>loan</w:t>
      </w:r>
      <w:r>
        <w:t xml:space="preserve"> from the Program in the amount set forth above (the "</w:t>
      </w:r>
      <w:r w:rsidR="00BC320D">
        <w:t>Loan</w:t>
      </w:r>
      <w:r>
        <w:t>") for the purchase of the Manufactured Home identified below.</w:t>
      </w:r>
    </w:p>
    <w:p w14:paraId="3BF540D1" w14:textId="77777777" w:rsidR="00AD2AA3" w:rsidRDefault="00AD2AA3" w:rsidP="001D0C5C">
      <w:pPr>
        <w:pStyle w:val="BodyText"/>
        <w:ind w:left="720" w:hanging="720"/>
      </w:pPr>
      <w:r>
        <w:t>D.</w:t>
      </w:r>
      <w:r>
        <w:tab/>
        <w:t xml:space="preserve">Under the Program </w:t>
      </w:r>
      <w:r w:rsidR="007B3473">
        <w:t>Guidelines</w:t>
      </w:r>
      <w:r>
        <w:t>, a lien agreement is required to be recorded on real property assisted with Program funds. However, a security interest in a manufactured home located in a mobilehome park is perfected through execution of a security agreement and filing with the Department's Division of Codes and Standards.</w:t>
      </w:r>
    </w:p>
    <w:p w14:paraId="4AC4635F" w14:textId="77777777" w:rsidR="00AD2AA3" w:rsidRDefault="00AD2AA3" w:rsidP="001D0C5C">
      <w:pPr>
        <w:pStyle w:val="BodyText"/>
        <w:ind w:left="720" w:hanging="720"/>
      </w:pPr>
      <w:r>
        <w:t>E.</w:t>
      </w:r>
      <w:r>
        <w:tab/>
        <w:t xml:space="preserve">The purpose of this Agreement is: to set forth the terms and conditions of the Program </w:t>
      </w:r>
      <w:r w:rsidR="00BC320D">
        <w:t>Loan</w:t>
      </w:r>
      <w:r>
        <w:t xml:space="preserve"> to </w:t>
      </w:r>
      <w:r w:rsidR="00BC320D">
        <w:t>Borrower</w:t>
      </w:r>
      <w:r>
        <w:t xml:space="preserve">; and to create a </w:t>
      </w:r>
      <w:proofErr w:type="spellStart"/>
      <w:r>
        <w:t>perfectable</w:t>
      </w:r>
      <w:proofErr w:type="spellEnd"/>
      <w:r>
        <w:t xml:space="preserve"> security interest in the Manufactured Home; thereby providing the Department with the means to ensure that </w:t>
      </w:r>
      <w:r w:rsidR="00BC320D">
        <w:t>Borrower</w:t>
      </w:r>
      <w:r>
        <w:t xml:space="preserve"> abides by the eligibility, occupancy</w:t>
      </w:r>
      <w:r w:rsidR="007B3473">
        <w:t>,</w:t>
      </w:r>
      <w:r>
        <w:t xml:space="preserve"> and resale requirements of the Program.</w:t>
      </w:r>
    </w:p>
    <w:p w14:paraId="6B251E5B" w14:textId="77777777" w:rsidR="00AD2AA3" w:rsidRPr="001D0C5C" w:rsidRDefault="00AD2AA3" w:rsidP="001D0C5C">
      <w:pPr>
        <w:pStyle w:val="BodyText"/>
      </w:pPr>
    </w:p>
    <w:p w14:paraId="0A0A8A04" w14:textId="77777777" w:rsidR="00D47EB2" w:rsidRPr="001B4E6B" w:rsidRDefault="00D47EB2">
      <w:pPr>
        <w:pStyle w:val="ReferenceLine"/>
        <w:spacing w:after="0" w:line="240" w:lineRule="auto"/>
        <w:jc w:val="both"/>
        <w:rPr>
          <w:rStyle w:val="PageNumber"/>
          <w:rFonts w:ascii="Times New Roman" w:hAnsi="Times New Roman"/>
        </w:rPr>
      </w:pPr>
      <w:r w:rsidRPr="001B4E6B">
        <w:rPr>
          <w:rStyle w:val="PageNumber"/>
          <w:rFonts w:ascii="Times New Roman" w:hAnsi="Times New Roman"/>
        </w:rPr>
        <w:t>FOR VALUE RECEIVED, the undersigned,____________________________________________________________ (the “Borrower”) hereby promises to pay to the order of ___________________________________________________</w:t>
      </w:r>
    </w:p>
    <w:p w14:paraId="515D5FCB" w14:textId="77777777" w:rsidR="00D47EB2" w:rsidRPr="001B4E6B" w:rsidRDefault="00D47EB2">
      <w:pPr>
        <w:pStyle w:val="BodyText3"/>
        <w:rPr>
          <w:rStyle w:val="PageNumber"/>
        </w:rPr>
      </w:pPr>
      <w:r w:rsidRPr="001B4E6B">
        <w:rPr>
          <w:rStyle w:val="PageNumber"/>
        </w:rPr>
        <w:t>______________________________(“Lender”) at the following address _____________________________________</w:t>
      </w:r>
    </w:p>
    <w:p w14:paraId="0630CC43" w14:textId="77777777" w:rsidR="00D47EB2" w:rsidRPr="001B4E6B" w:rsidRDefault="00D47EB2">
      <w:pPr>
        <w:pStyle w:val="BodyText3"/>
        <w:rPr>
          <w:rStyle w:val="PageNumber"/>
        </w:rPr>
      </w:pPr>
      <w:r w:rsidRPr="001B4E6B">
        <w:rPr>
          <w:rStyle w:val="PageNumber"/>
        </w:rPr>
        <w:lastRenderedPageBreak/>
        <w:t>_____________________________________________ or at such other place as the holder may from time to time designate by written notice to Borrower</w:t>
      </w:r>
      <w:r w:rsidRPr="001B4E6B">
        <w:rPr>
          <w:spacing w:val="-3"/>
        </w:rPr>
        <w:t>, in lawful money of the United States</w:t>
      </w:r>
      <w:r w:rsidRPr="001B4E6B">
        <w:rPr>
          <w:rStyle w:val="PageNumber"/>
        </w:rPr>
        <w:t>, the sum of   _____________________</w:t>
      </w:r>
    </w:p>
    <w:p w14:paraId="1918CDD4" w14:textId="77777777" w:rsidR="00D47EB2" w:rsidRPr="001B4E6B" w:rsidRDefault="00D47EB2">
      <w:pPr>
        <w:pStyle w:val="BodyText3"/>
        <w:rPr>
          <w:rStyle w:val="PageNumber"/>
        </w:rPr>
      </w:pPr>
      <w:r w:rsidRPr="001B4E6B">
        <w:rPr>
          <w:rStyle w:val="PageNumber"/>
        </w:rPr>
        <w:t>_________________________________Dollars ($____________________) with simple interest at the rate of ______________percent  per annum on the unpaid principal balance from the date of this Note, until paid.  The obligation of the Borrower with respect to this Note is secured by that certain ______________________ (Make and/or Model) Manufactured Home manufactured by _______________________________________ in the year of _______ having the Decal (License) Number(s) of ________________________________________________, the Serial Number(s) of ____________________________________________, the HUD Label/HCD Insignia Number(s) of __________________________________________ and physically located at the address of __________________</w:t>
      </w:r>
    </w:p>
    <w:p w14:paraId="679D0D4A" w14:textId="77777777" w:rsidR="00D47EB2" w:rsidRPr="001B4E6B" w:rsidRDefault="00D47EB2">
      <w:pPr>
        <w:pStyle w:val="BodyText3"/>
        <w:rPr>
          <w:rStyle w:val="PageNumber"/>
        </w:rPr>
      </w:pPr>
      <w:r w:rsidRPr="001B4E6B">
        <w:rPr>
          <w:rStyle w:val="PageNumber"/>
        </w:rPr>
        <w:t>_____________________________________________________________ (the “Manufactured Home”).</w:t>
      </w:r>
    </w:p>
    <w:p w14:paraId="0F13B078" w14:textId="77777777" w:rsidR="00D47EB2" w:rsidRPr="001B4E6B" w:rsidRDefault="00D47EB2">
      <w:pPr>
        <w:rPr>
          <w:rStyle w:val="PageNumber"/>
          <w:rFonts w:ascii="Times New Roman" w:hAnsi="Times New Roman"/>
          <w:i/>
        </w:rPr>
      </w:pPr>
    </w:p>
    <w:p w14:paraId="0165A43E" w14:textId="77777777" w:rsidR="00D47EB2" w:rsidRPr="001B4E6B" w:rsidRDefault="00D47EB2">
      <w:pPr>
        <w:pStyle w:val="BodyText3"/>
        <w:ind w:left="720" w:hanging="720"/>
        <w:rPr>
          <w:rStyle w:val="PageNumber"/>
          <w:iCs/>
        </w:rPr>
      </w:pPr>
      <w:r w:rsidRPr="001B4E6B">
        <w:rPr>
          <w:rStyle w:val="PageNumber"/>
          <w:b/>
          <w:iCs/>
        </w:rPr>
        <w:t>1.</w:t>
      </w:r>
      <w:r w:rsidRPr="001B4E6B">
        <w:rPr>
          <w:rStyle w:val="PageNumber"/>
          <w:b/>
          <w:iCs/>
        </w:rPr>
        <w:tab/>
      </w:r>
      <w:r w:rsidRPr="001B4E6B">
        <w:rPr>
          <w:rStyle w:val="PageNumber"/>
          <w:b/>
          <w:iCs/>
          <w:u w:val="single"/>
        </w:rPr>
        <w:t>Borrower’s Obligation.</w:t>
      </w:r>
      <w:r w:rsidRPr="001B4E6B">
        <w:rPr>
          <w:rStyle w:val="PageNumber"/>
          <w:iCs/>
        </w:rPr>
        <w:t xml:space="preserve">  This Note evidences the obligation of the Borrower to the Lender for the repayment of funds loaned (the “</w:t>
      </w:r>
      <w:r w:rsidR="00495B7E">
        <w:rPr>
          <w:rStyle w:val="PageNumber"/>
          <w:iCs/>
        </w:rPr>
        <w:t>Program</w:t>
      </w:r>
      <w:r w:rsidRPr="001B4E6B">
        <w:rPr>
          <w:rStyle w:val="PageNumber"/>
          <w:iCs/>
        </w:rPr>
        <w:t xml:space="preserve"> Loan”) to finance the purchase of the Manufactured Home.</w:t>
      </w:r>
    </w:p>
    <w:p w14:paraId="335A9E4A" w14:textId="77777777" w:rsidR="00D47EB2" w:rsidRPr="001B4E6B" w:rsidRDefault="00D47EB2">
      <w:pPr>
        <w:ind w:left="720" w:hanging="720"/>
        <w:rPr>
          <w:rStyle w:val="PageNumber"/>
          <w:rFonts w:ascii="Times New Roman" w:hAnsi="Times New Roman"/>
          <w:iCs/>
        </w:rPr>
      </w:pPr>
    </w:p>
    <w:p w14:paraId="36774677" w14:textId="77777777" w:rsidR="00D47EB2" w:rsidRPr="001B4E6B" w:rsidRDefault="00D47EB2">
      <w:pPr>
        <w:ind w:left="720" w:hanging="720"/>
        <w:rPr>
          <w:rFonts w:ascii="Times New Roman" w:hAnsi="Times New Roman"/>
          <w:iCs/>
        </w:rPr>
      </w:pPr>
      <w:r w:rsidRPr="001B4E6B">
        <w:rPr>
          <w:rStyle w:val="PageNumber"/>
          <w:rFonts w:ascii="Times New Roman" w:hAnsi="Times New Roman"/>
          <w:b/>
          <w:iCs/>
        </w:rPr>
        <w:t>2.</w:t>
      </w:r>
      <w:r w:rsidRPr="001B4E6B">
        <w:rPr>
          <w:rStyle w:val="PageNumber"/>
          <w:rFonts w:ascii="Times New Roman" w:hAnsi="Times New Roman"/>
          <w:iCs/>
        </w:rPr>
        <w:tab/>
      </w:r>
      <w:r w:rsidRPr="001B4E6B">
        <w:rPr>
          <w:rStyle w:val="PageNumber"/>
          <w:rFonts w:ascii="Times New Roman" w:hAnsi="Times New Roman"/>
          <w:b/>
          <w:iCs/>
          <w:u w:val="single"/>
        </w:rPr>
        <w:t>Borrower(s) Acknowledge(s) and Agrees:</w:t>
      </w:r>
      <w:r w:rsidRPr="001B4E6B">
        <w:rPr>
          <w:rStyle w:val="PageNumber"/>
          <w:rFonts w:ascii="Times New Roman" w:hAnsi="Times New Roman"/>
          <w:iCs/>
        </w:rPr>
        <w:t xml:space="preserve">  </w:t>
      </w:r>
      <w:r w:rsidRPr="001B4E6B">
        <w:rPr>
          <w:rFonts w:ascii="Times New Roman" w:hAnsi="Times New Roman"/>
          <w:iCs/>
        </w:rPr>
        <w:t xml:space="preserve">that the </w:t>
      </w:r>
      <w:r w:rsidR="00495B7E">
        <w:rPr>
          <w:rFonts w:ascii="Times New Roman" w:hAnsi="Times New Roman"/>
          <w:iCs/>
        </w:rPr>
        <w:t>Program</w:t>
      </w:r>
      <w:r w:rsidRPr="001B4E6B">
        <w:rPr>
          <w:rFonts w:ascii="Times New Roman" w:hAnsi="Times New Roman"/>
          <w:iCs/>
        </w:rPr>
        <w:t xml:space="preserve"> Loan is subject to the terms, conditions, and restrictions of the State of California </w:t>
      </w:r>
      <w:r w:rsidR="00495B7E">
        <w:rPr>
          <w:rFonts w:ascii="Times New Roman" w:hAnsi="Times New Roman"/>
          <w:iCs/>
        </w:rPr>
        <w:t>Program</w:t>
      </w:r>
      <w:r w:rsidRPr="001B4E6B">
        <w:rPr>
          <w:rFonts w:ascii="Times New Roman" w:hAnsi="Times New Roman"/>
          <w:iCs/>
        </w:rPr>
        <w:t xml:space="preserve"> as set forth in Health and Safety Code section 50</w:t>
      </w:r>
      <w:r w:rsidR="008D515A">
        <w:rPr>
          <w:rFonts w:ascii="Times New Roman" w:hAnsi="Times New Roman"/>
          <w:iCs/>
        </w:rPr>
        <w:t>5</w:t>
      </w:r>
      <w:r w:rsidR="00BC320D">
        <w:rPr>
          <w:rFonts w:ascii="Times New Roman" w:hAnsi="Times New Roman"/>
          <w:iCs/>
        </w:rPr>
        <w:t>1</w:t>
      </w:r>
      <w:r w:rsidR="008D515A">
        <w:rPr>
          <w:rFonts w:ascii="Times New Roman" w:hAnsi="Times New Roman"/>
          <w:iCs/>
        </w:rPr>
        <w:t>7</w:t>
      </w:r>
      <w:r w:rsidR="007B3473">
        <w:rPr>
          <w:rFonts w:ascii="Times New Roman" w:hAnsi="Times New Roman"/>
          <w:iCs/>
        </w:rPr>
        <w:t>.5</w:t>
      </w:r>
      <w:r w:rsidRPr="001B4E6B">
        <w:rPr>
          <w:rFonts w:ascii="Times New Roman" w:hAnsi="Times New Roman"/>
          <w:iCs/>
        </w:rPr>
        <w:t xml:space="preserve"> et seq. and implementing guidelines or regulations adopted by the California Department of Housing and Community Development, all of which </w:t>
      </w:r>
      <w:r w:rsidR="00CD60DB">
        <w:rPr>
          <w:rFonts w:ascii="Times New Roman" w:hAnsi="Times New Roman"/>
          <w:iCs/>
        </w:rPr>
        <w:t>may be amended from time to time and are</w:t>
      </w:r>
      <w:r w:rsidRPr="001B4E6B">
        <w:rPr>
          <w:rFonts w:ascii="Times New Roman" w:hAnsi="Times New Roman"/>
          <w:iCs/>
        </w:rPr>
        <w:t xml:space="preserve"> hereby incorporated by reference.</w:t>
      </w:r>
    </w:p>
    <w:p w14:paraId="18D71072" w14:textId="77777777" w:rsidR="00D47EB2" w:rsidRPr="001B4E6B" w:rsidRDefault="00D47EB2">
      <w:pPr>
        <w:ind w:left="720" w:hanging="720"/>
        <w:rPr>
          <w:rStyle w:val="PageNumber"/>
          <w:rFonts w:ascii="Times New Roman" w:hAnsi="Times New Roman"/>
          <w:b/>
          <w:iCs/>
        </w:rPr>
      </w:pPr>
    </w:p>
    <w:p w14:paraId="0D9EB30B" w14:textId="77777777" w:rsidR="00D47EB2" w:rsidRPr="001B4E6B" w:rsidRDefault="00D47EB2">
      <w:pPr>
        <w:ind w:left="720" w:hanging="720"/>
        <w:rPr>
          <w:rStyle w:val="PageNumber"/>
          <w:rFonts w:ascii="Times New Roman" w:hAnsi="Times New Roman"/>
          <w:iCs/>
        </w:rPr>
      </w:pPr>
      <w:r w:rsidRPr="001B4E6B">
        <w:rPr>
          <w:rStyle w:val="PageNumber"/>
          <w:rFonts w:ascii="Times New Roman" w:hAnsi="Times New Roman"/>
          <w:b/>
          <w:iCs/>
        </w:rPr>
        <w:t>3.</w:t>
      </w:r>
      <w:r w:rsidRPr="001B4E6B">
        <w:rPr>
          <w:rStyle w:val="PageNumber"/>
          <w:rFonts w:ascii="Times New Roman" w:hAnsi="Times New Roman"/>
          <w:b/>
          <w:iCs/>
        </w:rPr>
        <w:tab/>
      </w:r>
      <w:r w:rsidRPr="001B4E6B">
        <w:rPr>
          <w:rStyle w:val="PageNumber"/>
          <w:rFonts w:ascii="Times New Roman" w:hAnsi="Times New Roman"/>
          <w:b/>
          <w:iCs/>
          <w:u w:val="single"/>
        </w:rPr>
        <w:t>Repayment of Loan Principal and Interest.</w:t>
      </w:r>
      <w:r w:rsidRPr="001B4E6B">
        <w:rPr>
          <w:rStyle w:val="PageNumber"/>
          <w:rFonts w:ascii="Times New Roman" w:hAnsi="Times New Roman"/>
          <w:iCs/>
        </w:rPr>
        <w:t xml:space="preserve">  </w:t>
      </w:r>
      <w:r w:rsidR="007B3473">
        <w:rPr>
          <w:rStyle w:val="PageNumber"/>
          <w:rFonts w:ascii="Times New Roman" w:hAnsi="Times New Roman"/>
          <w:iCs/>
        </w:rPr>
        <w:t>P</w:t>
      </w:r>
      <w:r w:rsidRPr="001B4E6B">
        <w:rPr>
          <w:rStyle w:val="PageNumber"/>
          <w:rFonts w:ascii="Times New Roman" w:hAnsi="Times New Roman"/>
          <w:iCs/>
        </w:rPr>
        <w:t xml:space="preserve">eriodic payments </w:t>
      </w:r>
      <w:r w:rsidR="00755092">
        <w:rPr>
          <w:rStyle w:val="PageNumber"/>
          <w:rFonts w:ascii="Times New Roman" w:hAnsi="Times New Roman"/>
          <w:iCs/>
        </w:rPr>
        <w:t xml:space="preserve">of principal or interest </w:t>
      </w:r>
      <w:r w:rsidRPr="001B4E6B">
        <w:rPr>
          <w:rStyle w:val="PageNumber"/>
          <w:rFonts w:ascii="Times New Roman" w:hAnsi="Times New Roman"/>
          <w:iCs/>
        </w:rPr>
        <w:t xml:space="preserve">are </w:t>
      </w:r>
      <w:r w:rsidR="00755092">
        <w:rPr>
          <w:rStyle w:val="PageNumber"/>
          <w:rFonts w:ascii="Times New Roman" w:hAnsi="Times New Roman"/>
          <w:iCs/>
        </w:rPr>
        <w:t xml:space="preserve">deferred </w:t>
      </w:r>
      <w:r w:rsidRPr="001B4E6B">
        <w:rPr>
          <w:rStyle w:val="PageNumber"/>
          <w:rFonts w:ascii="Times New Roman" w:hAnsi="Times New Roman"/>
          <w:iCs/>
        </w:rPr>
        <w:t xml:space="preserve"> </w:t>
      </w:r>
      <w:r w:rsidR="00755092">
        <w:rPr>
          <w:rStyle w:val="PageNumber"/>
          <w:rFonts w:ascii="Times New Roman" w:hAnsi="Times New Roman"/>
          <w:iCs/>
        </w:rPr>
        <w:t xml:space="preserve">for the term of this Program Loan </w:t>
      </w:r>
      <w:r w:rsidRPr="001B4E6B">
        <w:rPr>
          <w:rStyle w:val="PageNumber"/>
          <w:rFonts w:ascii="Times New Roman" w:hAnsi="Times New Roman"/>
          <w:iCs/>
        </w:rPr>
        <w:t>.  Borrower agrees to pay the unpaid principal balance, unpaid accrued interest, and any other amounts due under this Note upon the earlier of:</w:t>
      </w:r>
    </w:p>
    <w:p w14:paraId="1C47675E" w14:textId="77777777" w:rsidR="00D47EB2" w:rsidRPr="001B4E6B" w:rsidRDefault="00D47EB2">
      <w:pPr>
        <w:rPr>
          <w:rStyle w:val="PageNumber"/>
          <w:rFonts w:ascii="Times New Roman" w:hAnsi="Times New Roman"/>
          <w:i/>
        </w:rPr>
      </w:pPr>
    </w:p>
    <w:p w14:paraId="7A5547BA" w14:textId="77777777" w:rsidR="00D47EB2" w:rsidRPr="001B4E6B" w:rsidRDefault="00D47EB2" w:rsidP="00736723">
      <w:pPr>
        <w:ind w:left="1440" w:hanging="720"/>
        <w:rPr>
          <w:rStyle w:val="PageNumber"/>
          <w:rFonts w:ascii="Times New Roman" w:hAnsi="Times New Roman"/>
          <w:iCs/>
        </w:rPr>
      </w:pPr>
    </w:p>
    <w:p w14:paraId="34ADAED2" w14:textId="77777777" w:rsidR="00DD3607" w:rsidRPr="001B4E6B" w:rsidRDefault="00F35234" w:rsidP="001D45D8">
      <w:pPr>
        <w:numPr>
          <w:ilvl w:val="0"/>
          <w:numId w:val="8"/>
        </w:numPr>
        <w:rPr>
          <w:rStyle w:val="PageNumber"/>
          <w:rFonts w:ascii="Times New Roman" w:hAnsi="Times New Roman"/>
          <w:iCs/>
        </w:rPr>
      </w:pPr>
      <w:r>
        <w:rPr>
          <w:rStyle w:val="PageNumber"/>
          <w:rFonts w:ascii="Times New Roman" w:hAnsi="Times New Roman"/>
          <w:iCs/>
        </w:rPr>
        <w:t>Twenty (</w:t>
      </w:r>
      <w:r w:rsidR="00C4261B">
        <w:rPr>
          <w:rStyle w:val="PageNumber"/>
          <w:rFonts w:ascii="Times New Roman" w:hAnsi="Times New Roman"/>
          <w:iCs/>
        </w:rPr>
        <w:t>20</w:t>
      </w:r>
      <w:r>
        <w:rPr>
          <w:rStyle w:val="PageNumber"/>
          <w:rFonts w:ascii="Times New Roman" w:hAnsi="Times New Roman"/>
          <w:iCs/>
        </w:rPr>
        <w:t>)</w:t>
      </w:r>
      <w:r w:rsidR="00C4261B">
        <w:rPr>
          <w:rStyle w:val="PageNumber"/>
          <w:rFonts w:ascii="Times New Roman" w:hAnsi="Times New Roman"/>
          <w:iCs/>
        </w:rPr>
        <w:t xml:space="preserve"> </w:t>
      </w:r>
      <w:r w:rsidR="00FA4ACF" w:rsidRPr="00FA4ACF">
        <w:rPr>
          <w:rStyle w:val="PageNumber"/>
          <w:rFonts w:ascii="Times New Roman" w:hAnsi="Times New Roman"/>
          <w:iCs/>
        </w:rPr>
        <w:t>years from the date of this Note (the “Maturity Date</w:t>
      </w:r>
      <w:r w:rsidR="005E6405">
        <w:rPr>
          <w:rStyle w:val="PageNumber"/>
          <w:rFonts w:ascii="Times New Roman" w:hAnsi="Times New Roman"/>
          <w:iCs/>
        </w:rPr>
        <w:t>)</w:t>
      </w:r>
      <w:r w:rsidR="00DD3607" w:rsidRPr="001B4E6B">
        <w:rPr>
          <w:rStyle w:val="PageNumber"/>
          <w:rFonts w:ascii="Times New Roman" w:hAnsi="Times New Roman"/>
          <w:iCs/>
        </w:rPr>
        <w:t>; or</w:t>
      </w:r>
      <w:r w:rsidR="00DD3607" w:rsidRPr="001B4E6B">
        <w:rPr>
          <w:rStyle w:val="PageNumber"/>
          <w:rFonts w:ascii="Times New Roman" w:hAnsi="Times New Roman"/>
          <w:iCs/>
        </w:rPr>
        <w:tab/>
      </w:r>
    </w:p>
    <w:p w14:paraId="061878B2" w14:textId="77777777" w:rsidR="00DD3607" w:rsidRPr="001B4E6B" w:rsidRDefault="00DD3607" w:rsidP="00DD3607">
      <w:pPr>
        <w:ind w:firstLine="720"/>
        <w:rPr>
          <w:rStyle w:val="PageNumber"/>
          <w:rFonts w:ascii="Times New Roman" w:hAnsi="Times New Roman"/>
          <w:iCs/>
        </w:rPr>
      </w:pPr>
    </w:p>
    <w:p w14:paraId="73DB064C" w14:textId="77777777" w:rsidR="00DD3607" w:rsidRPr="001B4E6B" w:rsidRDefault="00D575F1" w:rsidP="001D45D8">
      <w:pPr>
        <w:numPr>
          <w:ilvl w:val="0"/>
          <w:numId w:val="8"/>
        </w:numPr>
        <w:textAlignment w:val="auto"/>
        <w:rPr>
          <w:rStyle w:val="PageNumber"/>
          <w:rFonts w:ascii="Times New Roman" w:hAnsi="Times New Roman"/>
          <w:iCs/>
        </w:rPr>
      </w:pPr>
      <w:r>
        <w:rPr>
          <w:rStyle w:val="PageNumber"/>
          <w:rFonts w:ascii="Times New Roman" w:hAnsi="Times New Roman"/>
          <w:iCs/>
        </w:rPr>
        <w:t>The</w:t>
      </w:r>
      <w:r w:rsidR="00E62C98">
        <w:rPr>
          <w:rStyle w:val="PageNumber"/>
          <w:rFonts w:ascii="Times New Roman" w:hAnsi="Times New Roman"/>
          <w:iCs/>
        </w:rPr>
        <w:t xml:space="preserve"> </w:t>
      </w:r>
      <w:r w:rsidR="00DD3607" w:rsidRPr="001B4E6B">
        <w:rPr>
          <w:rStyle w:val="PageNumber"/>
          <w:rFonts w:ascii="Times New Roman" w:hAnsi="Times New Roman"/>
          <w:iCs/>
        </w:rPr>
        <w:t>sale</w:t>
      </w:r>
      <w:r>
        <w:rPr>
          <w:rStyle w:val="PageNumber"/>
          <w:rFonts w:ascii="Times New Roman" w:hAnsi="Times New Roman"/>
          <w:iCs/>
        </w:rPr>
        <w:t xml:space="preserve"> or</w:t>
      </w:r>
      <w:r w:rsidR="00DD3607" w:rsidRPr="001B4E6B">
        <w:rPr>
          <w:rStyle w:val="PageNumber"/>
          <w:rFonts w:ascii="Times New Roman" w:hAnsi="Times New Roman"/>
          <w:iCs/>
        </w:rPr>
        <w:t xml:space="preserve"> transfer of all or any interest in the Manufactured Home</w:t>
      </w:r>
      <w:r w:rsidR="00DD3607" w:rsidRPr="001B4E6B">
        <w:rPr>
          <w:rStyle w:val="PageNumber"/>
          <w:rFonts w:ascii="Times New Roman" w:hAnsi="Times New Roman"/>
          <w:iCs/>
        </w:rPr>
        <w:br/>
        <w:t xml:space="preserve">        without Lender’s prior written consent, except for transfers permitted in Paragraph 8; or</w:t>
      </w:r>
    </w:p>
    <w:p w14:paraId="348D964F" w14:textId="77777777" w:rsidR="00DD3607" w:rsidRPr="001B4E6B" w:rsidRDefault="00DD3607" w:rsidP="00DD3607">
      <w:pPr>
        <w:ind w:left="720"/>
        <w:rPr>
          <w:rStyle w:val="PageNumber"/>
          <w:rFonts w:ascii="Times New Roman" w:hAnsi="Times New Roman"/>
          <w:iCs/>
        </w:rPr>
      </w:pPr>
    </w:p>
    <w:p w14:paraId="36CC228D" w14:textId="77777777" w:rsidR="00DD3607" w:rsidRDefault="00DD3607" w:rsidP="001D45D8">
      <w:pPr>
        <w:numPr>
          <w:ilvl w:val="0"/>
          <w:numId w:val="8"/>
        </w:numPr>
        <w:textAlignment w:val="auto"/>
        <w:rPr>
          <w:rStyle w:val="PageNumber"/>
          <w:rFonts w:ascii="Times New Roman" w:hAnsi="Times New Roman"/>
          <w:iCs/>
        </w:rPr>
      </w:pPr>
      <w:r w:rsidRPr="001B4E6B">
        <w:rPr>
          <w:rStyle w:val="PageNumber"/>
          <w:rFonts w:ascii="Times New Roman" w:hAnsi="Times New Roman"/>
          <w:iCs/>
        </w:rPr>
        <w:t>Upon Borrower’s failure to occupy the Manufactured Home as Borrower’s principal place of</w:t>
      </w:r>
      <w:r w:rsidRPr="001B4E6B">
        <w:rPr>
          <w:rStyle w:val="PageNumber"/>
          <w:rFonts w:ascii="Times New Roman" w:hAnsi="Times New Roman"/>
          <w:iCs/>
        </w:rPr>
        <w:br/>
        <w:t xml:space="preserve">       residence.</w:t>
      </w:r>
    </w:p>
    <w:p w14:paraId="50564A7F" w14:textId="77777777" w:rsidR="004F605C" w:rsidRDefault="004F605C" w:rsidP="001D0C5C">
      <w:pPr>
        <w:pStyle w:val="ListParagraph"/>
        <w:rPr>
          <w:rStyle w:val="PageNumber"/>
          <w:rFonts w:ascii="Times New Roman" w:hAnsi="Times New Roman"/>
          <w:iCs/>
        </w:rPr>
      </w:pPr>
    </w:p>
    <w:p w14:paraId="1974CAB9" w14:textId="77777777" w:rsidR="00E62C98" w:rsidRDefault="004F605C" w:rsidP="00E62C98">
      <w:pPr>
        <w:numPr>
          <w:ilvl w:val="0"/>
          <w:numId w:val="8"/>
        </w:numPr>
        <w:textAlignment w:val="auto"/>
        <w:rPr>
          <w:rStyle w:val="PageNumber"/>
          <w:rFonts w:ascii="Times New Roman" w:hAnsi="Times New Roman"/>
          <w:iCs/>
        </w:rPr>
      </w:pPr>
      <w:r w:rsidRPr="004F605C">
        <w:rPr>
          <w:rStyle w:val="PageNumber"/>
          <w:rFonts w:ascii="Times New Roman" w:hAnsi="Times New Roman"/>
          <w:iCs/>
        </w:rPr>
        <w:t>If Lender determines that repayment of the</w:t>
      </w:r>
      <w:r>
        <w:rPr>
          <w:rStyle w:val="PageNumber"/>
          <w:rFonts w:ascii="Times New Roman" w:hAnsi="Times New Roman"/>
          <w:iCs/>
        </w:rPr>
        <w:t xml:space="preserve"> Program</w:t>
      </w:r>
      <w:r w:rsidRPr="004F605C">
        <w:rPr>
          <w:rStyle w:val="PageNumber"/>
          <w:rFonts w:ascii="Times New Roman" w:hAnsi="Times New Roman"/>
          <w:iCs/>
        </w:rPr>
        <w:t xml:space="preserve"> Loan at the Maturity Date causes a hardship to Borrower, Lender may consider the hardship options as defined in the Serna guidelines section 301(</w:t>
      </w:r>
      <w:r w:rsidR="008D515A">
        <w:rPr>
          <w:rStyle w:val="PageNumber"/>
          <w:rFonts w:ascii="Times New Roman" w:hAnsi="Times New Roman"/>
          <w:iCs/>
        </w:rPr>
        <w:t>c</w:t>
      </w:r>
      <w:r w:rsidRPr="004F605C">
        <w:rPr>
          <w:rStyle w:val="PageNumber"/>
          <w:rFonts w:ascii="Times New Roman" w:hAnsi="Times New Roman"/>
          <w:iCs/>
        </w:rPr>
        <w:t>).</w:t>
      </w:r>
    </w:p>
    <w:p w14:paraId="3091D3DB" w14:textId="77777777" w:rsidR="00E62C98" w:rsidRDefault="00E62C98" w:rsidP="001D0C5C">
      <w:pPr>
        <w:pStyle w:val="ListParagraph"/>
        <w:rPr>
          <w:rStyle w:val="PageNumber"/>
          <w:rFonts w:ascii="Times New Roman" w:hAnsi="Times New Roman"/>
          <w:iCs/>
          <w:highlight w:val="yellow"/>
        </w:rPr>
      </w:pPr>
    </w:p>
    <w:p w14:paraId="65793852" w14:textId="77777777" w:rsidR="00E62C98" w:rsidRPr="001D0C5C" w:rsidRDefault="00E62C98" w:rsidP="001D0C5C">
      <w:pPr>
        <w:ind w:left="1440"/>
        <w:textAlignment w:val="auto"/>
        <w:rPr>
          <w:rStyle w:val="PageNumber"/>
          <w:rFonts w:ascii="Times New Roman" w:hAnsi="Times New Roman"/>
          <w:iCs/>
        </w:rPr>
      </w:pPr>
    </w:p>
    <w:p w14:paraId="767291BB" w14:textId="77777777" w:rsidR="00E62C98" w:rsidRDefault="00E62C98" w:rsidP="001D0C5C">
      <w:pPr>
        <w:pStyle w:val="ListParagraph"/>
        <w:rPr>
          <w:rStyle w:val="PageNumber"/>
          <w:rFonts w:ascii="Times New Roman" w:hAnsi="Times New Roman"/>
          <w:iCs/>
          <w:highlight w:val="yellow"/>
        </w:rPr>
      </w:pPr>
    </w:p>
    <w:p w14:paraId="244D9B03" w14:textId="77777777" w:rsidR="00D52D22" w:rsidRPr="00E62C98" w:rsidRDefault="00E62C98" w:rsidP="001D0C5C">
      <w:pPr>
        <w:ind w:left="720" w:hanging="720"/>
        <w:textAlignment w:val="auto"/>
        <w:rPr>
          <w:rStyle w:val="PageNumber"/>
          <w:rFonts w:ascii="Times New Roman" w:hAnsi="Times New Roman"/>
          <w:iCs/>
        </w:rPr>
      </w:pPr>
      <w:r w:rsidRPr="00EB2FF5">
        <w:rPr>
          <w:rStyle w:val="PageNumber"/>
          <w:rFonts w:ascii="Times New Roman" w:hAnsi="Times New Roman"/>
          <w:iCs/>
        </w:rPr>
        <w:t xml:space="preserve">4. </w:t>
      </w:r>
      <w:r w:rsidRPr="00EB2FF5">
        <w:rPr>
          <w:rStyle w:val="PageNumber"/>
          <w:rFonts w:ascii="Times New Roman" w:hAnsi="Times New Roman"/>
          <w:iCs/>
        </w:rPr>
        <w:tab/>
      </w:r>
      <w:r w:rsidRPr="00EB2FF5">
        <w:rPr>
          <w:rStyle w:val="PageNumber"/>
          <w:rFonts w:ascii="Times New Roman" w:hAnsi="Times New Roman"/>
          <w:b/>
          <w:bCs/>
          <w:iCs/>
          <w:u w:val="single"/>
        </w:rPr>
        <w:t>Loan Forgiveness</w:t>
      </w:r>
      <w:r w:rsidRPr="00EB2FF5">
        <w:rPr>
          <w:rStyle w:val="PageNumber"/>
          <w:rFonts w:ascii="Times New Roman" w:hAnsi="Times New Roman"/>
          <w:iCs/>
        </w:rPr>
        <w:t xml:space="preserve">. </w:t>
      </w:r>
      <w:r w:rsidR="00D52D22" w:rsidRPr="00EB2FF5">
        <w:rPr>
          <w:rStyle w:val="PageNumber"/>
          <w:rFonts w:ascii="Times New Roman" w:hAnsi="Times New Roman"/>
          <w:iCs/>
        </w:rPr>
        <w:t xml:space="preserve">Pursuant to the Program Guidelines section 404.4(e), financial assistance provided under this Program to individual households to rehabilitate, repair or replace Manufactured Housing located in a Mobile home Park that is not permanently affixed to a foundation shall be in the form of a secured forgivable loan that is due and payable in 20 years where </w:t>
      </w:r>
      <w:r w:rsidRPr="00EB2FF5">
        <w:rPr>
          <w:rStyle w:val="PageNumber"/>
          <w:rFonts w:ascii="Times New Roman" w:hAnsi="Times New Roman"/>
          <w:iCs/>
        </w:rPr>
        <w:t>ten (</w:t>
      </w:r>
      <w:r w:rsidR="00D52D22" w:rsidRPr="00EB2FF5">
        <w:rPr>
          <w:rStyle w:val="PageNumber"/>
          <w:rFonts w:ascii="Times New Roman" w:hAnsi="Times New Roman"/>
          <w:iCs/>
        </w:rPr>
        <w:t>10</w:t>
      </w:r>
      <w:r w:rsidRPr="00EB2FF5">
        <w:rPr>
          <w:rStyle w:val="PageNumber"/>
          <w:rFonts w:ascii="Times New Roman" w:hAnsi="Times New Roman"/>
          <w:iCs/>
        </w:rPr>
        <w:t>) percent</w:t>
      </w:r>
      <w:r w:rsidR="00D52D22" w:rsidRPr="00EB2FF5">
        <w:rPr>
          <w:rStyle w:val="PageNumber"/>
          <w:rFonts w:ascii="Times New Roman" w:hAnsi="Times New Roman"/>
          <w:iCs/>
        </w:rPr>
        <w:t xml:space="preserve"> of the original principal will be forgiven annually for each additional year beyond the </w:t>
      </w:r>
      <w:r w:rsidRPr="00EB2FF5">
        <w:rPr>
          <w:rStyle w:val="PageNumber"/>
          <w:rFonts w:ascii="Times New Roman" w:hAnsi="Times New Roman"/>
          <w:iCs/>
        </w:rPr>
        <w:t>tenth</w:t>
      </w:r>
      <w:r w:rsidR="00D52D22" w:rsidRPr="00EB2FF5">
        <w:rPr>
          <w:rStyle w:val="PageNumber"/>
          <w:rFonts w:ascii="Times New Roman" w:hAnsi="Times New Roman"/>
          <w:iCs/>
        </w:rPr>
        <w:t xml:space="preserve"> (</w:t>
      </w:r>
      <w:r w:rsidRPr="00EB2FF5">
        <w:rPr>
          <w:rStyle w:val="PageNumber"/>
          <w:rFonts w:ascii="Times New Roman" w:hAnsi="Times New Roman"/>
          <w:iCs/>
        </w:rPr>
        <w:t>10th</w:t>
      </w:r>
      <w:r w:rsidR="00D52D22" w:rsidRPr="00EB2FF5">
        <w:rPr>
          <w:rStyle w:val="PageNumber"/>
          <w:rFonts w:ascii="Times New Roman" w:hAnsi="Times New Roman"/>
          <w:iCs/>
        </w:rPr>
        <w:t>) year that the manufacture home is owned and continuously occupied by the Borrower.</w:t>
      </w:r>
    </w:p>
    <w:p w14:paraId="5040811B" w14:textId="77777777" w:rsidR="00DD3607" w:rsidRPr="001B4E6B" w:rsidRDefault="001D45D8" w:rsidP="00DD3607">
      <w:pPr>
        <w:tabs>
          <w:tab w:val="left" w:pos="1440"/>
        </w:tabs>
        <w:rPr>
          <w:rStyle w:val="PageNumber"/>
          <w:iCs/>
        </w:rPr>
      </w:pPr>
      <w:r w:rsidRPr="001B4E6B">
        <w:rPr>
          <w:rStyle w:val="PageNumber"/>
          <w:iCs/>
        </w:rPr>
        <w:br w:type="page"/>
      </w:r>
    </w:p>
    <w:p w14:paraId="55A5B96E" w14:textId="77777777" w:rsidR="00D47EB2" w:rsidRPr="001B4E6B" w:rsidRDefault="00D47EB2">
      <w:pPr>
        <w:rPr>
          <w:rStyle w:val="PageNumber"/>
          <w:rFonts w:ascii="Times New Roman" w:hAnsi="Times New Roman"/>
          <w:iCs/>
        </w:rPr>
      </w:pPr>
    </w:p>
    <w:p w14:paraId="51C79BE2" w14:textId="77777777" w:rsidR="00D47EB2" w:rsidRPr="001B4E6B" w:rsidRDefault="00E62C98">
      <w:pPr>
        <w:ind w:left="720" w:hanging="720"/>
        <w:rPr>
          <w:rStyle w:val="PageNumber"/>
          <w:rFonts w:ascii="Times New Roman" w:hAnsi="Times New Roman"/>
          <w:bCs/>
          <w:iCs/>
        </w:rPr>
      </w:pPr>
      <w:r>
        <w:rPr>
          <w:rStyle w:val="PageNumber"/>
          <w:rFonts w:ascii="Times New Roman" w:hAnsi="Times New Roman"/>
          <w:b/>
          <w:iCs/>
        </w:rPr>
        <w:t>5</w:t>
      </w:r>
      <w:r w:rsidR="00D47EB2" w:rsidRPr="001B4E6B">
        <w:rPr>
          <w:rStyle w:val="PageNumber"/>
          <w:rFonts w:ascii="Times New Roman" w:hAnsi="Times New Roman"/>
          <w:b/>
          <w:iCs/>
        </w:rPr>
        <w:t>.</w:t>
      </w:r>
      <w:r w:rsidR="00D47EB2" w:rsidRPr="001B4E6B">
        <w:rPr>
          <w:rStyle w:val="PageNumber"/>
          <w:rFonts w:ascii="Times New Roman" w:hAnsi="Times New Roman"/>
          <w:b/>
          <w:iCs/>
        </w:rPr>
        <w:tab/>
      </w:r>
      <w:r w:rsidR="00D47EB2" w:rsidRPr="001B4E6B">
        <w:rPr>
          <w:rStyle w:val="PageNumber"/>
          <w:rFonts w:ascii="Times New Roman" w:hAnsi="Times New Roman"/>
          <w:b/>
          <w:iCs/>
          <w:u w:val="single"/>
        </w:rPr>
        <w:t>Security Interest.</w:t>
      </w:r>
      <w:r w:rsidR="00D47EB2" w:rsidRPr="001B4E6B">
        <w:rPr>
          <w:rStyle w:val="PageNumber"/>
          <w:rFonts w:ascii="Times New Roman" w:hAnsi="Times New Roman"/>
          <w:bCs/>
          <w:iCs/>
        </w:rPr>
        <w:t xml:space="preserve">  Borrower hereby grants to Lender a security interest under the applicable certificate of title law or Uniform Commercial Code in the Manufactured home and any property added or attached to it, to secure Borrower’s obligations under this Note.  Borrower also grants to Lender a security interest in any interest Borrower may have in premium refunds or proceeds under any insurance covering the Manufactured Home.  Borrower further agrees to execute any application for certificate of title or ownership, financing statement, or other document necessary to perfect Lender’s security interest in the Manufactured Home.  The security interest under this Note secures payment of all of the Borrower’s indebtedness, including debts, obligations or liabilities which now exist or are hereafter created, and whether they are absolute or contingent, and includes future advances.  </w:t>
      </w:r>
    </w:p>
    <w:p w14:paraId="71B40EA8" w14:textId="77777777" w:rsidR="00D47EB2" w:rsidRPr="001B4E6B" w:rsidRDefault="00D47EB2">
      <w:pPr>
        <w:ind w:left="360"/>
        <w:rPr>
          <w:rStyle w:val="PageNumber"/>
          <w:rFonts w:ascii="Times New Roman" w:hAnsi="Times New Roman"/>
          <w:b/>
          <w:iCs/>
          <w:u w:val="single"/>
        </w:rPr>
      </w:pPr>
    </w:p>
    <w:p w14:paraId="23A32FE7" w14:textId="77777777" w:rsidR="00D47EB2" w:rsidRPr="001B4E6B" w:rsidRDefault="00D47EB2">
      <w:pPr>
        <w:ind w:left="720" w:hanging="720"/>
        <w:rPr>
          <w:rStyle w:val="PageNumber"/>
          <w:rFonts w:ascii="Times New Roman" w:hAnsi="Times New Roman"/>
          <w:b/>
          <w:iCs/>
          <w:u w:val="single"/>
        </w:rPr>
      </w:pPr>
      <w:r w:rsidRPr="001B4E6B">
        <w:rPr>
          <w:rStyle w:val="PageNumber"/>
          <w:rFonts w:ascii="Times New Roman" w:hAnsi="Times New Roman"/>
          <w:b/>
          <w:iCs/>
        </w:rPr>
        <w:t>5.</w:t>
      </w:r>
      <w:r w:rsidRPr="001B4E6B">
        <w:rPr>
          <w:rStyle w:val="PageNumber"/>
          <w:rFonts w:ascii="Times New Roman" w:hAnsi="Times New Roman"/>
          <w:b/>
          <w:iCs/>
        </w:rPr>
        <w:tab/>
      </w:r>
      <w:r w:rsidRPr="001B4E6B">
        <w:rPr>
          <w:rStyle w:val="PageNumber"/>
          <w:rFonts w:ascii="Times New Roman" w:hAnsi="Times New Roman"/>
          <w:b/>
          <w:iCs/>
          <w:u w:val="single"/>
        </w:rPr>
        <w:t>Title.</w:t>
      </w:r>
      <w:r w:rsidRPr="001B4E6B">
        <w:rPr>
          <w:rStyle w:val="PageNumber"/>
          <w:rFonts w:ascii="Times New Roman" w:hAnsi="Times New Roman"/>
          <w:bCs/>
          <w:iCs/>
        </w:rPr>
        <w:t xml:space="preserve">  Borrower represents and warrants that Borrower will be the registered owner on the title to the Manufactured Home upon disbursement of the loan funds, which are evidenced by this Note.</w:t>
      </w:r>
    </w:p>
    <w:p w14:paraId="467187E9" w14:textId="77777777" w:rsidR="00D47EB2" w:rsidRPr="001B4E6B" w:rsidRDefault="00D47EB2">
      <w:pPr>
        <w:rPr>
          <w:rStyle w:val="PageNumber"/>
          <w:rFonts w:ascii="Times New Roman" w:hAnsi="Times New Roman"/>
          <w:b/>
          <w:iCs/>
          <w:u w:val="single"/>
        </w:rPr>
      </w:pPr>
    </w:p>
    <w:p w14:paraId="0C77CB11" w14:textId="77777777" w:rsidR="00D47EB2" w:rsidRPr="001B4E6B" w:rsidRDefault="00D47EB2">
      <w:pPr>
        <w:ind w:left="720" w:hanging="720"/>
        <w:rPr>
          <w:rStyle w:val="PageNumber"/>
          <w:rFonts w:ascii="Times New Roman" w:hAnsi="Times New Roman"/>
          <w:bCs/>
          <w:iCs/>
        </w:rPr>
      </w:pPr>
      <w:r w:rsidRPr="001B4E6B">
        <w:rPr>
          <w:rStyle w:val="PageNumber"/>
          <w:rFonts w:ascii="Times New Roman" w:hAnsi="Times New Roman"/>
          <w:b/>
          <w:iCs/>
        </w:rPr>
        <w:t>6.</w:t>
      </w:r>
      <w:r w:rsidRPr="001B4E6B">
        <w:rPr>
          <w:rStyle w:val="PageNumber"/>
          <w:rFonts w:ascii="Times New Roman" w:hAnsi="Times New Roman"/>
          <w:b/>
          <w:iCs/>
        </w:rPr>
        <w:tab/>
        <w:t xml:space="preserve"> </w:t>
      </w:r>
      <w:r w:rsidRPr="001B4E6B">
        <w:rPr>
          <w:rStyle w:val="PageNumber"/>
          <w:rFonts w:ascii="Times New Roman" w:hAnsi="Times New Roman"/>
          <w:b/>
          <w:iCs/>
          <w:u w:val="single"/>
        </w:rPr>
        <w:t>Protection of the Manufactured Home.</w:t>
      </w:r>
      <w:r w:rsidRPr="001B4E6B">
        <w:rPr>
          <w:rStyle w:val="PageNumber"/>
          <w:rFonts w:ascii="Times New Roman" w:hAnsi="Times New Roman"/>
          <w:bCs/>
          <w:iCs/>
        </w:rPr>
        <w:t xml:space="preserve">  Borrower shall with respect to the Manufactured Home:  (a) keep it in good condition and repair; (b) not commit waste on it or any property added or attached to it; (c) not use it for any unlawful purpose; (d) not remove, nor permit to be removed, any part of it or any property added or attached to it (from the above stated physical address) without the prior written consent of Lender which shall not be unreasonably withheld (e) pay all taxes, charges and space rent due for it and the real estate it is located on; (f) not move, sell, lease or otherwise transfer title to it; (g) not attach it to any real estate and to maintain it as personal property; (h) not sell, assign or create or permit to exist any lien on or security interest in it in favor of anyone other than Lender, unless Lender consents thereto in advance in writing; (i) remove, upon Lender’s request, any unauthorized lien or security interest in it, and defend any claim affecting it; (j) pay all charges against it, including but not limited to taxes, assessments, encumbrances, rents, and insurance, and upon Borrower’s failure to do so, Lender may pay any such charge as it deems necessary and add the amount paid to the indebtedness of Borrower secured hereunder; and (k) permit Lender and Lender’s representatives to inspect it at any reasonable time and upon reasonable notice.</w:t>
      </w:r>
    </w:p>
    <w:p w14:paraId="6AB60159" w14:textId="77777777" w:rsidR="00D47EB2" w:rsidRPr="001B4E6B" w:rsidRDefault="00D47EB2">
      <w:pPr>
        <w:ind w:left="360"/>
        <w:rPr>
          <w:rStyle w:val="PageNumber"/>
          <w:rFonts w:ascii="Times New Roman" w:hAnsi="Times New Roman"/>
          <w:b/>
          <w:iCs/>
        </w:rPr>
      </w:pPr>
    </w:p>
    <w:p w14:paraId="635E99AF" w14:textId="77777777" w:rsidR="00D47EB2" w:rsidRPr="001B4E6B" w:rsidRDefault="00D47EB2">
      <w:pPr>
        <w:ind w:left="720" w:hanging="720"/>
        <w:rPr>
          <w:rStyle w:val="PageNumber"/>
          <w:rFonts w:ascii="Times New Roman" w:hAnsi="Times New Roman"/>
          <w:bCs/>
          <w:iCs/>
        </w:rPr>
      </w:pPr>
      <w:r w:rsidRPr="001B4E6B">
        <w:rPr>
          <w:rStyle w:val="PageNumber"/>
          <w:rFonts w:ascii="Times New Roman" w:hAnsi="Times New Roman"/>
          <w:b/>
          <w:iCs/>
        </w:rPr>
        <w:t>7.</w:t>
      </w:r>
      <w:r w:rsidRPr="001B4E6B">
        <w:rPr>
          <w:rStyle w:val="PageNumber"/>
          <w:rFonts w:ascii="Times New Roman" w:hAnsi="Times New Roman"/>
          <w:b/>
          <w:iCs/>
        </w:rPr>
        <w:tab/>
      </w:r>
      <w:r w:rsidRPr="001B4E6B">
        <w:rPr>
          <w:rStyle w:val="PageNumber"/>
          <w:rFonts w:ascii="Times New Roman" w:hAnsi="Times New Roman"/>
          <w:b/>
          <w:iCs/>
          <w:u w:val="single"/>
        </w:rPr>
        <w:t>Insurance.</w:t>
      </w:r>
      <w:r w:rsidRPr="001B4E6B">
        <w:rPr>
          <w:rStyle w:val="PageNumber"/>
          <w:rFonts w:ascii="Times New Roman" w:hAnsi="Times New Roman"/>
          <w:bCs/>
          <w:iCs/>
        </w:rPr>
        <w:t xml:space="preserve">  Borrower shall keep the Manufactured Home insured against such risks and in such amounts as Lender may reasonably require with an insurance company satisfactory to Lender.  Borrower shall arrange for Lender to be named as loss payee on the policy.  Borrower shall provide Lender written evidence of insurance as requested by Lender from time to time.  Borrower agrees that the insurance company may make any payments due under the policy directly to Lender, and Borrower hereby directs the insurance company to do so.  Lender may do whatever it thinks necessary to be sure that any proceeds of the insurance will be used to repair the Manufactured Home or pay off this Note.  Borrower hereby gives Lender a power of attorney (which Borrower cannot cancel) so that Lender may do whatever it needs to in order to collect the insurance proceeds.  If Borrower fails to obtain, maintain or pay for the required insurance, or if Borrower fails to arrange for Lender to be named as loss payee, Lender may treat that as a default of Borrower’s obligations under this Note, and Lender may (but is not required to) purchase such insurance.  If Lender purchases such insurance, Borrower will immediately repay Lender for any amounts Lender spends in purchasing the insurance or, at Lender’s option, pay Lender over time as a workout of the obligation. </w:t>
      </w:r>
    </w:p>
    <w:p w14:paraId="3F3AAD0F" w14:textId="77777777" w:rsidR="00D47EB2" w:rsidRPr="001B4E6B" w:rsidRDefault="00D47EB2">
      <w:pPr>
        <w:ind w:left="360"/>
        <w:rPr>
          <w:rStyle w:val="PageNumber"/>
          <w:rFonts w:ascii="Times New Roman" w:hAnsi="Times New Roman"/>
          <w:b/>
          <w:iCs/>
        </w:rPr>
      </w:pPr>
    </w:p>
    <w:p w14:paraId="490DF429" w14:textId="77777777" w:rsidR="00D47EB2" w:rsidRPr="001B4E6B" w:rsidRDefault="00D47EB2">
      <w:pPr>
        <w:ind w:left="720" w:hanging="720"/>
        <w:rPr>
          <w:rStyle w:val="PageNumber"/>
          <w:rFonts w:ascii="Times New Roman" w:hAnsi="Times New Roman"/>
          <w:b/>
          <w:iCs/>
        </w:rPr>
      </w:pPr>
      <w:r w:rsidRPr="001B4E6B">
        <w:rPr>
          <w:rStyle w:val="PageNumber"/>
          <w:rFonts w:ascii="Times New Roman" w:hAnsi="Times New Roman"/>
          <w:b/>
          <w:iCs/>
        </w:rPr>
        <w:t>8.</w:t>
      </w:r>
      <w:r w:rsidRPr="001B4E6B">
        <w:rPr>
          <w:rStyle w:val="PageNumber"/>
          <w:rFonts w:ascii="Times New Roman" w:hAnsi="Times New Roman"/>
          <w:b/>
          <w:iCs/>
        </w:rPr>
        <w:tab/>
      </w:r>
      <w:r w:rsidRPr="001B4E6B">
        <w:rPr>
          <w:rStyle w:val="PageNumber"/>
          <w:rFonts w:ascii="Times New Roman" w:hAnsi="Times New Roman"/>
          <w:b/>
          <w:iCs/>
          <w:u w:val="single"/>
        </w:rPr>
        <w:t>Permitted Transfers.</w:t>
      </w:r>
    </w:p>
    <w:p w14:paraId="375CAF53" w14:textId="77777777" w:rsidR="00D47EB2" w:rsidRPr="001B4E6B" w:rsidRDefault="00D47EB2">
      <w:pPr>
        <w:rPr>
          <w:rStyle w:val="PageNumber"/>
          <w:rFonts w:ascii="Times New Roman" w:hAnsi="Times New Roman"/>
          <w:iCs/>
        </w:rPr>
      </w:pPr>
    </w:p>
    <w:p w14:paraId="79BEC23D" w14:textId="77777777" w:rsidR="00D47EB2" w:rsidRPr="001B4E6B" w:rsidRDefault="00D47EB2">
      <w:pPr>
        <w:ind w:left="720"/>
        <w:rPr>
          <w:rStyle w:val="PageNumber"/>
          <w:rFonts w:ascii="Times New Roman" w:hAnsi="Times New Roman"/>
          <w:iCs/>
        </w:rPr>
      </w:pPr>
      <w:r w:rsidRPr="001B4E6B">
        <w:rPr>
          <w:rStyle w:val="PageNumber"/>
          <w:rFonts w:ascii="Times New Roman" w:hAnsi="Times New Roman"/>
          <w:iCs/>
        </w:rPr>
        <w:t xml:space="preserve">The </w:t>
      </w:r>
      <w:r w:rsidR="00495B7E">
        <w:rPr>
          <w:rStyle w:val="PageNumber"/>
          <w:rFonts w:ascii="Times New Roman" w:hAnsi="Times New Roman"/>
          <w:iCs/>
        </w:rPr>
        <w:t>Program</w:t>
      </w:r>
      <w:r w:rsidRPr="001B4E6B">
        <w:rPr>
          <w:rStyle w:val="PageNumber"/>
          <w:rFonts w:ascii="Times New Roman" w:hAnsi="Times New Roman"/>
          <w:iCs/>
        </w:rPr>
        <w:t xml:space="preserve"> Loan is not assumable except under the following limited circumstances:</w:t>
      </w:r>
    </w:p>
    <w:p w14:paraId="262E9C1E" w14:textId="77777777" w:rsidR="00D47EB2" w:rsidRPr="001B4E6B" w:rsidRDefault="00D47EB2">
      <w:pPr>
        <w:rPr>
          <w:rStyle w:val="PageNumber"/>
          <w:rFonts w:ascii="Times New Roman" w:hAnsi="Times New Roman"/>
          <w:i/>
        </w:rPr>
      </w:pPr>
    </w:p>
    <w:p w14:paraId="6527EB69" w14:textId="77777777" w:rsidR="00D47EB2" w:rsidRPr="001B4E6B" w:rsidRDefault="00D47EB2">
      <w:pPr>
        <w:pStyle w:val="BodyTextIndent2"/>
        <w:ind w:left="1440" w:hanging="720"/>
        <w:rPr>
          <w:rStyle w:val="PageNumber"/>
          <w:rFonts w:ascii="Times New Roman" w:hAnsi="Times New Roman"/>
          <w:iCs/>
        </w:rPr>
      </w:pPr>
      <w:r w:rsidRPr="001B4E6B">
        <w:rPr>
          <w:rStyle w:val="PageNumber"/>
          <w:rFonts w:ascii="Times New Roman" w:hAnsi="Times New Roman"/>
          <w:iCs/>
        </w:rPr>
        <w:t>(a)</w:t>
      </w:r>
      <w:r w:rsidRPr="001B4E6B">
        <w:rPr>
          <w:rStyle w:val="PageNumber"/>
          <w:rFonts w:ascii="Times New Roman" w:hAnsi="Times New Roman"/>
          <w:iCs/>
        </w:rPr>
        <w:tab/>
        <w:t>The transfer of the Manufactured Home to the surviving joint tenant by devise, descent or operation of the law, on the death of a joint tenant.</w:t>
      </w:r>
    </w:p>
    <w:p w14:paraId="477F040B" w14:textId="77777777" w:rsidR="00D47EB2" w:rsidRPr="001B4E6B" w:rsidRDefault="00D47EB2">
      <w:pPr>
        <w:rPr>
          <w:rStyle w:val="PageNumber"/>
          <w:rFonts w:ascii="Times New Roman" w:hAnsi="Times New Roman"/>
          <w:iCs/>
        </w:rPr>
      </w:pPr>
    </w:p>
    <w:p w14:paraId="6ECAFF39" w14:textId="77777777" w:rsidR="00D47EB2" w:rsidRPr="001B4E6B" w:rsidRDefault="00D47EB2">
      <w:pPr>
        <w:ind w:left="1440" w:hanging="720"/>
        <w:rPr>
          <w:rStyle w:val="PageNumber"/>
          <w:rFonts w:ascii="Times New Roman" w:hAnsi="Times New Roman"/>
          <w:iCs/>
        </w:rPr>
      </w:pPr>
      <w:r w:rsidRPr="001B4E6B">
        <w:rPr>
          <w:rStyle w:val="PageNumber"/>
          <w:rFonts w:ascii="Times New Roman" w:hAnsi="Times New Roman"/>
          <w:iCs/>
        </w:rPr>
        <w:t>(b)</w:t>
      </w:r>
      <w:r w:rsidRPr="001B4E6B">
        <w:rPr>
          <w:rStyle w:val="PageNumber"/>
          <w:rFonts w:ascii="Times New Roman" w:hAnsi="Times New Roman"/>
          <w:iCs/>
        </w:rPr>
        <w:tab/>
        <w:t>A transfer of the Manufactured Home where the spouse becomes an owner of the property;</w:t>
      </w:r>
    </w:p>
    <w:p w14:paraId="7CAE16C1" w14:textId="77777777" w:rsidR="00D47EB2" w:rsidRPr="001B4E6B" w:rsidRDefault="00D47EB2">
      <w:pPr>
        <w:rPr>
          <w:rStyle w:val="PageNumber"/>
          <w:rFonts w:ascii="Times New Roman" w:hAnsi="Times New Roman"/>
          <w:iCs/>
        </w:rPr>
      </w:pPr>
    </w:p>
    <w:p w14:paraId="3DABDD6E" w14:textId="77777777" w:rsidR="00D47EB2" w:rsidRPr="001B4E6B" w:rsidRDefault="00D47EB2">
      <w:pPr>
        <w:pStyle w:val="BodyTextIndent3"/>
        <w:rPr>
          <w:rStyle w:val="PageNumber"/>
          <w:iCs/>
        </w:rPr>
      </w:pPr>
      <w:r w:rsidRPr="001B4E6B">
        <w:rPr>
          <w:rStyle w:val="PageNumber"/>
          <w:iCs/>
        </w:rPr>
        <w:t>(c)</w:t>
      </w:r>
      <w:r w:rsidRPr="001B4E6B">
        <w:rPr>
          <w:rStyle w:val="PageNumber"/>
          <w:iCs/>
        </w:rPr>
        <w:tab/>
        <w:t>A transfer of the Manufactured Home resulting from a decree of dissolution of marriage, legal separation or from an incidental property settlement agreement by which the spouse becomes an owner of the Manufactured Home.</w:t>
      </w:r>
    </w:p>
    <w:p w14:paraId="055A8D6C" w14:textId="77777777" w:rsidR="00D47EB2" w:rsidRPr="001B4E6B" w:rsidRDefault="00D47EB2">
      <w:pPr>
        <w:rPr>
          <w:rStyle w:val="PageNumber"/>
          <w:rFonts w:ascii="Times New Roman" w:hAnsi="Times New Roman"/>
          <w:iCs/>
        </w:rPr>
      </w:pPr>
    </w:p>
    <w:p w14:paraId="7DF00E25" w14:textId="77777777" w:rsidR="00D47EB2" w:rsidRPr="001B4E6B" w:rsidRDefault="00D47EB2">
      <w:pPr>
        <w:ind w:left="1440" w:hanging="720"/>
        <w:rPr>
          <w:rStyle w:val="PageNumber"/>
          <w:rFonts w:ascii="Times New Roman" w:hAnsi="Times New Roman"/>
          <w:iCs/>
        </w:rPr>
      </w:pPr>
      <w:r w:rsidRPr="001B4E6B">
        <w:rPr>
          <w:rStyle w:val="PageNumber"/>
          <w:rFonts w:ascii="Times New Roman" w:hAnsi="Times New Roman"/>
          <w:iCs/>
        </w:rPr>
        <w:t>(d)</w:t>
      </w:r>
      <w:r w:rsidRPr="001B4E6B">
        <w:rPr>
          <w:rStyle w:val="PageNumber"/>
          <w:rFonts w:ascii="Times New Roman" w:hAnsi="Times New Roman"/>
          <w:iCs/>
        </w:rPr>
        <w:tab/>
        <w:t>A transfer to an inter vivos trust in which the Borrower is and remains the beneficiary and occupant of the Manufactured Home.</w:t>
      </w:r>
    </w:p>
    <w:p w14:paraId="7D5B9E32" w14:textId="77777777" w:rsidR="00D47EB2" w:rsidRPr="001B4E6B" w:rsidRDefault="00DD3607">
      <w:pPr>
        <w:ind w:left="1440"/>
        <w:rPr>
          <w:rStyle w:val="PageNumber"/>
          <w:rFonts w:ascii="Times New Roman" w:hAnsi="Times New Roman"/>
          <w:iCs/>
        </w:rPr>
      </w:pPr>
      <w:r w:rsidRPr="001B4E6B">
        <w:rPr>
          <w:rStyle w:val="PageNumber"/>
          <w:rFonts w:ascii="Times New Roman" w:hAnsi="Times New Roman"/>
          <w:iCs/>
        </w:rPr>
        <w:br w:type="page"/>
      </w:r>
    </w:p>
    <w:p w14:paraId="3ED0CEA3" w14:textId="77777777" w:rsidR="00D47EB2" w:rsidRPr="001B4E6B" w:rsidRDefault="00D47EB2">
      <w:pPr>
        <w:pStyle w:val="Salutation"/>
        <w:spacing w:before="0" w:after="0" w:line="240" w:lineRule="auto"/>
        <w:ind w:left="720" w:hanging="720"/>
        <w:jc w:val="both"/>
        <w:rPr>
          <w:rStyle w:val="PageNumber"/>
          <w:rFonts w:ascii="Times New Roman" w:hAnsi="Times New Roman"/>
          <w:iCs/>
        </w:rPr>
      </w:pPr>
      <w:r w:rsidRPr="001B4E6B">
        <w:rPr>
          <w:rStyle w:val="PageNumber"/>
          <w:rFonts w:ascii="Times New Roman" w:hAnsi="Times New Roman"/>
          <w:b/>
          <w:bCs/>
          <w:iCs/>
        </w:rPr>
        <w:lastRenderedPageBreak/>
        <w:t xml:space="preserve">9.  </w:t>
      </w:r>
      <w:r w:rsidRPr="001B4E6B">
        <w:rPr>
          <w:rStyle w:val="PageNumber"/>
          <w:rFonts w:ascii="Times New Roman" w:hAnsi="Times New Roman"/>
          <w:iCs/>
        </w:rPr>
        <w:tab/>
      </w:r>
      <w:r w:rsidRPr="001B4E6B">
        <w:rPr>
          <w:rStyle w:val="PageNumber"/>
          <w:rFonts w:ascii="Times New Roman" w:hAnsi="Times New Roman"/>
          <w:b/>
          <w:bCs/>
          <w:iCs/>
          <w:u w:val="single"/>
        </w:rPr>
        <w:t>Events of Default.</w:t>
      </w:r>
      <w:r w:rsidRPr="001B4E6B">
        <w:rPr>
          <w:rStyle w:val="PageNumber"/>
          <w:rFonts w:ascii="Times New Roman" w:hAnsi="Times New Roman"/>
          <w:b/>
          <w:bCs/>
          <w:iCs/>
        </w:rPr>
        <w:t xml:space="preserve">  </w:t>
      </w:r>
      <w:r w:rsidRPr="001B4E6B">
        <w:rPr>
          <w:rStyle w:val="PageNumber"/>
          <w:rFonts w:ascii="Times New Roman" w:hAnsi="Times New Roman"/>
          <w:iCs/>
        </w:rPr>
        <w:t>Any of the following shall constitute an event of default under this Note:</w:t>
      </w:r>
    </w:p>
    <w:p w14:paraId="6B942166" w14:textId="77777777" w:rsidR="00D47EB2" w:rsidRPr="001B4E6B" w:rsidRDefault="00D47EB2">
      <w:pPr>
        <w:pStyle w:val="SubjectLine"/>
        <w:spacing w:after="100" w:afterAutospacing="1" w:line="200" w:lineRule="atLeast"/>
        <w:rPr>
          <w:rFonts w:ascii="Times New Roman" w:hAnsi="Times New Roman"/>
        </w:rPr>
      </w:pPr>
    </w:p>
    <w:p w14:paraId="2CD22C42"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rPr>
        <w:t>Borrower fails to make any payment due hereunder on time.</w:t>
      </w:r>
    </w:p>
    <w:p w14:paraId="15F8B087"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rPr>
        <w:t>Borrower ceases to occupy the Manufactured Home as Borrower’s principal place of residence.  Borrower’s f</w:t>
      </w:r>
      <w:r w:rsidRPr="001B4E6B">
        <w:rPr>
          <w:rStyle w:val="PageNumber"/>
          <w:rFonts w:ascii="Times New Roman" w:hAnsi="Times New Roman"/>
        </w:rPr>
        <w:t>ailure to occupy the Manufactured Home as Borrower’s principal place of residence shall be considered an on-going event of default under this Note.</w:t>
      </w:r>
    </w:p>
    <w:p w14:paraId="0098E8A3"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rPr>
        <w:t>Borrower fails to perform any obligation set forth in this Note.</w:t>
      </w:r>
    </w:p>
    <w:p w14:paraId="05217488"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rPr>
        <w:t>Borrower fails to pay space rent, utilities and related charges due a landlord or mobilehome park where the Manufactured Home is located.</w:t>
      </w:r>
    </w:p>
    <w:p w14:paraId="6F804B8A"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rPr>
        <w:t xml:space="preserve">Any of Borrower’s representations or warranties in this Note or in Borrower’s application for the </w:t>
      </w:r>
      <w:r w:rsidR="00495B7E">
        <w:rPr>
          <w:rFonts w:ascii="Times New Roman" w:hAnsi="Times New Roman"/>
        </w:rPr>
        <w:t>Program</w:t>
      </w:r>
      <w:r w:rsidRPr="001B4E6B">
        <w:rPr>
          <w:rFonts w:ascii="Times New Roman" w:hAnsi="Times New Roman"/>
        </w:rPr>
        <w:t xml:space="preserve"> Loan shall prove to have been untrue in any material respect when made; or the Borrower shall have concealed any material fact from the Lender; or any of the Borrower’s representations or warranties in this Note or in Borrower’s application for the </w:t>
      </w:r>
      <w:r w:rsidR="00495B7E">
        <w:rPr>
          <w:rFonts w:ascii="Times New Roman" w:hAnsi="Times New Roman"/>
        </w:rPr>
        <w:t>Program</w:t>
      </w:r>
      <w:r w:rsidRPr="001B4E6B">
        <w:rPr>
          <w:rFonts w:ascii="Times New Roman" w:hAnsi="Times New Roman"/>
        </w:rPr>
        <w:t xml:space="preserve"> Loan shall cease to be true and shall remain untrue for fifteen (15) days after notice of such change to Borrower by Lender.</w:t>
      </w:r>
    </w:p>
    <w:p w14:paraId="27DED312" w14:textId="77777777" w:rsidR="00D47EB2" w:rsidRPr="001B4E6B" w:rsidRDefault="00D47EB2">
      <w:pPr>
        <w:pStyle w:val="BodyText"/>
        <w:numPr>
          <w:ilvl w:val="0"/>
          <w:numId w:val="5"/>
        </w:numPr>
        <w:tabs>
          <w:tab w:val="clear" w:pos="1140"/>
          <w:tab w:val="num" w:pos="1440"/>
        </w:tabs>
        <w:ind w:left="1440" w:hanging="720"/>
        <w:rPr>
          <w:rFonts w:ascii="Times New Roman" w:hAnsi="Times New Roman"/>
        </w:rPr>
      </w:pPr>
      <w:r w:rsidRPr="001B4E6B">
        <w:rPr>
          <w:rFonts w:ascii="Times New Roman" w:hAnsi="Times New Roman"/>
          <w:szCs w:val="23"/>
        </w:rPr>
        <w:t xml:space="preserve">Lender in good faith considers itself insecure because the prospect of payment is impaired, or the prospect of performance of an agreement or covenant </w:t>
      </w:r>
      <w:r w:rsidRPr="001B4E6B">
        <w:rPr>
          <w:rFonts w:ascii="Times New Roman" w:hAnsi="Times New Roman"/>
          <w:color w:val="000000"/>
          <w:szCs w:val="21"/>
        </w:rPr>
        <w:t>is impaired or the value or priority of Lender’s security interest in the Manufactured Home is impaired.</w:t>
      </w:r>
    </w:p>
    <w:p w14:paraId="2A541D5A" w14:textId="77777777" w:rsidR="00D47EB2" w:rsidRPr="001B4E6B" w:rsidRDefault="00D47EB2">
      <w:pPr>
        <w:pStyle w:val="BodyText"/>
        <w:ind w:left="720" w:hanging="720"/>
        <w:rPr>
          <w:rFonts w:ascii="Times New Roman" w:hAnsi="Times New Roman"/>
          <w:szCs w:val="23"/>
        </w:rPr>
      </w:pPr>
      <w:r w:rsidRPr="001B4E6B">
        <w:rPr>
          <w:rFonts w:ascii="Times New Roman" w:hAnsi="Times New Roman"/>
          <w:b/>
          <w:bCs/>
          <w:szCs w:val="23"/>
        </w:rPr>
        <w:t>10.</w:t>
      </w:r>
      <w:r w:rsidRPr="001B4E6B">
        <w:rPr>
          <w:rFonts w:ascii="Times New Roman" w:hAnsi="Times New Roman"/>
          <w:b/>
          <w:bCs/>
          <w:szCs w:val="23"/>
        </w:rPr>
        <w:tab/>
      </w:r>
      <w:r w:rsidRPr="001B4E6B">
        <w:rPr>
          <w:rFonts w:ascii="Times New Roman" w:hAnsi="Times New Roman"/>
          <w:b/>
          <w:bCs/>
          <w:szCs w:val="23"/>
          <w:u w:val="single"/>
        </w:rPr>
        <w:t>Remedies.</w:t>
      </w:r>
      <w:r w:rsidRPr="001B4E6B">
        <w:rPr>
          <w:rFonts w:ascii="Times New Roman" w:hAnsi="Times New Roman"/>
          <w:b/>
          <w:bCs/>
          <w:szCs w:val="23"/>
        </w:rPr>
        <w:t xml:space="preserve">  </w:t>
      </w:r>
      <w:r w:rsidRPr="001B4E6B">
        <w:rPr>
          <w:rFonts w:ascii="Times New Roman" w:hAnsi="Times New Roman"/>
          <w:szCs w:val="23"/>
        </w:rPr>
        <w:t>In the event of default under this Note, after any notice period required by state or federal law, Lender may:</w:t>
      </w:r>
    </w:p>
    <w:p w14:paraId="77F6C7EE" w14:textId="77777777" w:rsidR="00D47EB2" w:rsidRPr="001B4E6B" w:rsidRDefault="00D47EB2">
      <w:pPr>
        <w:pStyle w:val="BodyText"/>
        <w:numPr>
          <w:ilvl w:val="0"/>
          <w:numId w:val="6"/>
        </w:numPr>
        <w:rPr>
          <w:rFonts w:ascii="Times New Roman" w:hAnsi="Times New Roman"/>
        </w:rPr>
      </w:pPr>
      <w:r w:rsidRPr="001B4E6B">
        <w:rPr>
          <w:rFonts w:ascii="Times New Roman" w:hAnsi="Times New Roman"/>
          <w:szCs w:val="23"/>
        </w:rPr>
        <w:t xml:space="preserve">Declare all sums secured by this Note immediately due and payable.  </w:t>
      </w:r>
      <w:r w:rsidRPr="001B4E6B">
        <w:rPr>
          <w:rStyle w:val="PageNumber"/>
          <w:rFonts w:ascii="Times New Roman" w:hAnsi="Times New Roman"/>
        </w:rPr>
        <w:t>Failure of the holder to exercise this option to accelerate payment will not constitute waiver of the right to exercise this option in the event of subsequent cause for acceleration.  As the result of an acceleration of the then unpaid principal balance under the terms of this Note, the entire unpaid principal balance shall automatically bear an annual interest rate (instead of the rate specified in the first paragraph of this Note) equal to the less of (a) ____________ percent (____%) or (b) the maximum interest rate allowed by law (the Default Rate).</w:t>
      </w:r>
    </w:p>
    <w:p w14:paraId="5160E52E" w14:textId="77777777" w:rsidR="00D47EB2" w:rsidRPr="001B4E6B" w:rsidRDefault="00D47EB2">
      <w:pPr>
        <w:pStyle w:val="BodyText"/>
        <w:numPr>
          <w:ilvl w:val="0"/>
          <w:numId w:val="6"/>
        </w:numPr>
        <w:rPr>
          <w:rFonts w:ascii="Times New Roman" w:hAnsi="Times New Roman"/>
        </w:rPr>
      </w:pPr>
      <w:r w:rsidRPr="001B4E6B">
        <w:rPr>
          <w:rFonts w:ascii="Times New Roman" w:hAnsi="Times New Roman"/>
          <w:szCs w:val="23"/>
        </w:rPr>
        <w:t>Incur expenses, including reasonable attorney’s fees and legal expenses, to exercise any right or power under this Note.</w:t>
      </w:r>
    </w:p>
    <w:p w14:paraId="0D44E8F6" w14:textId="77777777" w:rsidR="00D47EB2" w:rsidRPr="001B4E6B" w:rsidRDefault="00D47EB2">
      <w:pPr>
        <w:pStyle w:val="BodyText"/>
        <w:numPr>
          <w:ilvl w:val="0"/>
          <w:numId w:val="6"/>
        </w:numPr>
        <w:rPr>
          <w:rFonts w:ascii="Times New Roman" w:hAnsi="Times New Roman"/>
        </w:rPr>
      </w:pPr>
      <w:r w:rsidRPr="001B4E6B">
        <w:rPr>
          <w:rFonts w:ascii="Times New Roman" w:hAnsi="Times New Roman"/>
          <w:szCs w:val="23"/>
        </w:rPr>
        <w:t>Perform any obligation of the Borrower and make any payments, purchase, or compromise any encumbrance, charge or lien, and pay taxes and expenses.</w:t>
      </w:r>
    </w:p>
    <w:p w14:paraId="27A9D147" w14:textId="77777777" w:rsidR="00D47EB2" w:rsidRPr="001B4E6B" w:rsidRDefault="00D47EB2">
      <w:pPr>
        <w:pStyle w:val="BodyText"/>
        <w:numPr>
          <w:ilvl w:val="0"/>
          <w:numId w:val="6"/>
        </w:numPr>
        <w:rPr>
          <w:rFonts w:ascii="Times New Roman" w:hAnsi="Times New Roman"/>
        </w:rPr>
      </w:pPr>
      <w:r w:rsidRPr="001B4E6B">
        <w:rPr>
          <w:rFonts w:ascii="Times New Roman" w:hAnsi="Times New Roman"/>
        </w:rPr>
        <w:t>Retain the Manufactured Home in satisfaction of the obligation, dispose of the Manufactured Home and apply the proceeds of disposition, including provision for reasonable attorney’s fees and legal expenses incurred by Lender. It is further agreed, subject to applicable law, that upon any sale of the Manufactured Home according to law, or under the power herein given, that Lender may bid at said sale, or purchase the Manufactured Home, or any part thereof at said sale.</w:t>
      </w:r>
    </w:p>
    <w:p w14:paraId="38CE5534"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11.</w:t>
      </w:r>
      <w:r w:rsidRPr="001B4E6B">
        <w:rPr>
          <w:rStyle w:val="PageNumber"/>
          <w:rFonts w:ascii="Times New Roman" w:hAnsi="Times New Roman"/>
          <w:b/>
        </w:rPr>
        <w:tab/>
      </w:r>
      <w:r w:rsidRPr="001B4E6B">
        <w:rPr>
          <w:rStyle w:val="PageNumber"/>
          <w:rFonts w:ascii="Times New Roman" w:hAnsi="Times New Roman"/>
          <w:b/>
          <w:u w:val="single"/>
        </w:rPr>
        <w:t>Place and Manner of Payment.</w:t>
      </w:r>
      <w:r w:rsidRPr="001B4E6B">
        <w:rPr>
          <w:rStyle w:val="PageNumber"/>
          <w:rFonts w:ascii="Times New Roman" w:hAnsi="Times New Roman"/>
        </w:rPr>
        <w:t xml:space="preserve">  All amounts due and payable under this Note are payable at the principal office of the Lender set forth above, or at such other place or places as the Lender may designate to the Borrower in writing from time-to-time.</w:t>
      </w:r>
    </w:p>
    <w:p w14:paraId="5EA77F82" w14:textId="77777777" w:rsidR="00D47EB2" w:rsidRPr="001B4E6B" w:rsidRDefault="00D47EB2">
      <w:pPr>
        <w:rPr>
          <w:rStyle w:val="PageNumber"/>
          <w:rFonts w:ascii="Times New Roman" w:hAnsi="Times New Roman"/>
          <w:b/>
          <w:u w:val="single"/>
        </w:rPr>
      </w:pPr>
    </w:p>
    <w:p w14:paraId="5AD39357"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12.</w:t>
      </w:r>
      <w:r w:rsidRPr="001B4E6B">
        <w:rPr>
          <w:rStyle w:val="PageNumber"/>
          <w:rFonts w:ascii="Times New Roman" w:hAnsi="Times New Roman"/>
          <w:b/>
        </w:rPr>
        <w:tab/>
      </w:r>
      <w:r w:rsidRPr="001B4E6B">
        <w:rPr>
          <w:rStyle w:val="PageNumber"/>
          <w:rFonts w:ascii="Times New Roman" w:hAnsi="Times New Roman"/>
          <w:b/>
          <w:u w:val="single"/>
        </w:rPr>
        <w:t>Application of Payments.</w:t>
      </w:r>
      <w:r w:rsidRPr="001B4E6B">
        <w:rPr>
          <w:rStyle w:val="PageNumber"/>
          <w:rFonts w:ascii="Times New Roman" w:hAnsi="Times New Roman"/>
        </w:rPr>
        <w:t xml:space="preserve">  All payments received on account of this Note shall be first applied to accrued interest, if any, and the remainder shall be applied to the reduction of principal.</w:t>
      </w:r>
    </w:p>
    <w:p w14:paraId="01C846C7" w14:textId="77777777" w:rsidR="00D47EB2" w:rsidRPr="001B4E6B" w:rsidRDefault="00D47EB2">
      <w:pPr>
        <w:rPr>
          <w:rStyle w:val="PageNumber"/>
          <w:rFonts w:ascii="Times New Roman" w:hAnsi="Times New Roman"/>
          <w:b/>
          <w:u w:val="single"/>
        </w:rPr>
      </w:pPr>
    </w:p>
    <w:p w14:paraId="7B4FEF6B"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13.</w:t>
      </w:r>
      <w:r w:rsidRPr="001B4E6B">
        <w:rPr>
          <w:rStyle w:val="PageNumber"/>
          <w:rFonts w:ascii="Times New Roman" w:hAnsi="Times New Roman"/>
          <w:b/>
        </w:rPr>
        <w:tab/>
      </w:r>
      <w:r w:rsidRPr="001B4E6B">
        <w:rPr>
          <w:rStyle w:val="PageNumber"/>
          <w:rFonts w:ascii="Times New Roman" w:hAnsi="Times New Roman"/>
          <w:b/>
          <w:u w:val="single"/>
        </w:rPr>
        <w:t>Attorney’s Fees.</w:t>
      </w:r>
      <w:r w:rsidRPr="001B4E6B">
        <w:rPr>
          <w:rStyle w:val="PageNumber"/>
          <w:rFonts w:ascii="Times New Roman" w:hAnsi="Times New Roman"/>
        </w:rPr>
        <w:t xml:space="preserve">  The Borrower hereby agrees to pay all costs and expenses, including reasonable attorney’s fees, which may be incurred by the Lender in the enforcement of this Note.</w:t>
      </w:r>
    </w:p>
    <w:p w14:paraId="44A0E5BE" w14:textId="77777777" w:rsidR="00DD3607" w:rsidRPr="001B4E6B" w:rsidRDefault="00DD3607">
      <w:pPr>
        <w:ind w:left="720" w:hanging="720"/>
        <w:rPr>
          <w:rStyle w:val="PageNumber"/>
          <w:rFonts w:ascii="Times New Roman" w:hAnsi="Times New Roman"/>
        </w:rPr>
      </w:pPr>
      <w:r w:rsidRPr="001B4E6B">
        <w:rPr>
          <w:rStyle w:val="PageNumber"/>
          <w:rFonts w:ascii="Times New Roman" w:hAnsi="Times New Roman"/>
          <w:b/>
        </w:rPr>
        <w:br w:type="page"/>
      </w:r>
    </w:p>
    <w:p w14:paraId="6B9A7CF7" w14:textId="77777777" w:rsidR="00D47EB2" w:rsidRPr="001B4E6B" w:rsidRDefault="00D47EB2">
      <w:pPr>
        <w:rPr>
          <w:rStyle w:val="PageNumber"/>
          <w:rFonts w:ascii="Times New Roman" w:hAnsi="Times New Roman"/>
          <w:b/>
        </w:rPr>
      </w:pPr>
    </w:p>
    <w:p w14:paraId="20B912DB"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14.</w:t>
      </w:r>
      <w:r w:rsidRPr="001B4E6B">
        <w:rPr>
          <w:rStyle w:val="PageNumber"/>
          <w:rFonts w:ascii="Times New Roman" w:hAnsi="Times New Roman"/>
          <w:b/>
        </w:rPr>
        <w:tab/>
      </w:r>
      <w:r w:rsidRPr="001B4E6B">
        <w:rPr>
          <w:rStyle w:val="PageNumber"/>
          <w:rFonts w:ascii="Times New Roman" w:hAnsi="Times New Roman"/>
          <w:b/>
          <w:u w:val="single"/>
        </w:rPr>
        <w:t>Notices.</w:t>
      </w:r>
      <w:r w:rsidRPr="001B4E6B">
        <w:rPr>
          <w:rStyle w:val="PageNumber"/>
          <w:rFonts w:ascii="Times New Roman" w:hAnsi="Times New Roman"/>
        </w:rPr>
        <w:t xml:space="preserve">  Except as may be otherwise specified herein, any approval, notice, direction, consent, request or other action by the Lender shall be in writing and must be communicated to the Borrower at the address of the Manufactured Home, or at such other place or places as the Borrower shall designate to the Lender in writing, from time to time, for the receipt of communications from the Lender.  Mailed notices shall be deemed delivered and received five (5) working days after deposit in the </w:t>
      </w:r>
      <w:smartTag w:uri="urn:schemas-microsoft-com:office:smarttags" w:element="country-region">
        <w:smartTag w:uri="urn:schemas-microsoft-com:office:smarttags" w:element="place">
          <w:r w:rsidRPr="001B4E6B">
            <w:rPr>
              <w:rStyle w:val="PageNumber"/>
              <w:rFonts w:ascii="Times New Roman" w:hAnsi="Times New Roman"/>
            </w:rPr>
            <w:t>United States</w:t>
          </w:r>
        </w:smartTag>
      </w:smartTag>
      <w:r w:rsidRPr="001B4E6B">
        <w:rPr>
          <w:rStyle w:val="PageNumber"/>
          <w:rFonts w:ascii="Times New Roman" w:hAnsi="Times New Roman"/>
        </w:rPr>
        <w:t xml:space="preserve"> mails in accordance with this provision.</w:t>
      </w:r>
    </w:p>
    <w:p w14:paraId="77153099" w14:textId="77777777" w:rsidR="00D47EB2" w:rsidRPr="001B4E6B" w:rsidRDefault="00D47EB2">
      <w:pPr>
        <w:rPr>
          <w:rStyle w:val="PageNumber"/>
          <w:rFonts w:ascii="Times New Roman" w:hAnsi="Times New Roman"/>
          <w:b/>
          <w:u w:val="single"/>
        </w:rPr>
      </w:pPr>
    </w:p>
    <w:p w14:paraId="02F66402" w14:textId="77777777" w:rsidR="00D47EB2" w:rsidRPr="001B4E6B" w:rsidRDefault="00D47EB2">
      <w:pPr>
        <w:rPr>
          <w:rStyle w:val="PageNumber"/>
          <w:rFonts w:ascii="Times New Roman" w:hAnsi="Times New Roman"/>
          <w:iCs/>
        </w:rPr>
      </w:pPr>
      <w:r w:rsidRPr="001B4E6B">
        <w:rPr>
          <w:rStyle w:val="PageNumber"/>
          <w:rFonts w:ascii="Times New Roman" w:hAnsi="Times New Roman"/>
          <w:b/>
          <w:iCs/>
        </w:rPr>
        <w:t>15.</w:t>
      </w:r>
      <w:r w:rsidRPr="001B4E6B">
        <w:rPr>
          <w:rStyle w:val="PageNumber"/>
          <w:rFonts w:ascii="Times New Roman" w:hAnsi="Times New Roman"/>
          <w:b/>
          <w:iCs/>
        </w:rPr>
        <w:tab/>
      </w:r>
      <w:r w:rsidRPr="001B4E6B">
        <w:rPr>
          <w:rStyle w:val="PageNumber"/>
          <w:rFonts w:ascii="Times New Roman" w:hAnsi="Times New Roman"/>
          <w:b/>
          <w:iCs/>
          <w:u w:val="single"/>
        </w:rPr>
        <w:t>Prepayment Policy:</w:t>
      </w:r>
      <w:r w:rsidRPr="001B4E6B">
        <w:rPr>
          <w:rStyle w:val="PageNumber"/>
          <w:rFonts w:ascii="Times New Roman" w:hAnsi="Times New Roman"/>
          <w:iCs/>
        </w:rPr>
        <w:t xml:space="preserve">  Borrower may prepay this Note at any time </w:t>
      </w:r>
      <w:r w:rsidRPr="001B4E6B">
        <w:rPr>
          <w:rStyle w:val="PageNumber"/>
          <w:rFonts w:ascii="Times New Roman" w:hAnsi="Times New Roman"/>
          <w:iCs/>
          <w:u w:val="single"/>
        </w:rPr>
        <w:t>without</w:t>
      </w:r>
      <w:r w:rsidRPr="001B4E6B">
        <w:rPr>
          <w:rStyle w:val="PageNumber"/>
          <w:rFonts w:ascii="Times New Roman" w:hAnsi="Times New Roman"/>
          <w:iCs/>
        </w:rPr>
        <w:t xml:space="preserve"> penalty.</w:t>
      </w:r>
    </w:p>
    <w:p w14:paraId="41674F1B" w14:textId="77777777" w:rsidR="00D47EB2" w:rsidRPr="001B4E6B" w:rsidRDefault="00D47EB2">
      <w:pPr>
        <w:rPr>
          <w:rStyle w:val="PageNumber"/>
          <w:rFonts w:ascii="Times New Roman" w:hAnsi="Times New Roman"/>
          <w:iCs/>
        </w:rPr>
      </w:pPr>
    </w:p>
    <w:p w14:paraId="3352A95C" w14:textId="77777777" w:rsidR="00D47EB2" w:rsidRPr="001B4E6B" w:rsidRDefault="00D47EB2">
      <w:pPr>
        <w:ind w:left="720" w:hanging="720"/>
        <w:rPr>
          <w:rStyle w:val="PageNumber"/>
          <w:rFonts w:ascii="Times New Roman" w:hAnsi="Times New Roman"/>
          <w:iCs/>
        </w:rPr>
      </w:pPr>
      <w:r w:rsidRPr="001B4E6B">
        <w:rPr>
          <w:rStyle w:val="PageNumber"/>
          <w:rFonts w:ascii="Times New Roman" w:hAnsi="Times New Roman"/>
          <w:b/>
          <w:bCs/>
          <w:iCs/>
        </w:rPr>
        <w:t>16.</w:t>
      </w:r>
      <w:r w:rsidRPr="001B4E6B">
        <w:rPr>
          <w:rStyle w:val="PageNumber"/>
          <w:rFonts w:ascii="Times New Roman" w:hAnsi="Times New Roman"/>
          <w:iCs/>
        </w:rPr>
        <w:tab/>
      </w:r>
      <w:r w:rsidRPr="001B4E6B">
        <w:rPr>
          <w:rStyle w:val="PageNumber"/>
          <w:rFonts w:ascii="Times New Roman" w:hAnsi="Times New Roman"/>
          <w:b/>
          <w:bCs/>
          <w:iCs/>
          <w:u w:val="single"/>
        </w:rPr>
        <w:t>Borrower’s Waiver:</w:t>
      </w:r>
      <w:r w:rsidRPr="001B4E6B">
        <w:rPr>
          <w:rStyle w:val="PageNumber"/>
          <w:rFonts w:ascii="Times New Roman" w:hAnsi="Times New Roman"/>
          <w:iCs/>
        </w:rPr>
        <w:t xml:space="preserve">  Borrower waives any right to require Lender to proceed against another person or to pursue any other remedy that the Lender may have.  Borrower waives presentment, demand for performance, notice of nonperformance, protest, notice of protest, and dishonor with respect to the Manufactured Home.  Borrower waives the right to require the Lender to preserve rights against prior parties to instruments or chattel paper.  Notwithstanding the provisions of Paragraph 10 above, Borrower also waives any right to notice of an event of default under this Note if Borrower has voluntarily surrendered or abandoned the Manufactured Home.</w:t>
      </w:r>
    </w:p>
    <w:p w14:paraId="05380425" w14:textId="77777777" w:rsidR="00D47EB2" w:rsidRPr="001B4E6B" w:rsidRDefault="00D47EB2">
      <w:pPr>
        <w:rPr>
          <w:rStyle w:val="PageNumber"/>
          <w:rFonts w:ascii="Times New Roman" w:hAnsi="Times New Roman"/>
          <w:b/>
          <w:iCs/>
          <w:u w:val="single"/>
        </w:rPr>
      </w:pPr>
    </w:p>
    <w:p w14:paraId="5103AB20"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17.</w:t>
      </w:r>
      <w:r w:rsidRPr="001B4E6B">
        <w:rPr>
          <w:rStyle w:val="PageNumber"/>
          <w:rFonts w:ascii="Times New Roman" w:hAnsi="Times New Roman"/>
          <w:b/>
        </w:rPr>
        <w:tab/>
      </w:r>
      <w:r w:rsidRPr="001B4E6B">
        <w:rPr>
          <w:rStyle w:val="PageNumber"/>
          <w:rFonts w:ascii="Times New Roman" w:hAnsi="Times New Roman"/>
          <w:b/>
          <w:u w:val="single"/>
        </w:rPr>
        <w:t>Governing Law.</w:t>
      </w:r>
      <w:r w:rsidRPr="001B4E6B">
        <w:rPr>
          <w:rStyle w:val="PageNumber"/>
          <w:rFonts w:ascii="Times New Roman" w:hAnsi="Times New Roman"/>
        </w:rPr>
        <w:t xml:space="preserve">  This Note shall be construed in accordance with and be governed by the laws of the State of </w:t>
      </w:r>
      <w:smartTag w:uri="urn:schemas-microsoft-com:office:smarttags" w:element="State">
        <w:smartTag w:uri="urn:schemas-microsoft-com:office:smarttags" w:element="place">
          <w:r w:rsidRPr="001B4E6B">
            <w:rPr>
              <w:rStyle w:val="PageNumber"/>
              <w:rFonts w:ascii="Times New Roman" w:hAnsi="Times New Roman"/>
            </w:rPr>
            <w:t>California</w:t>
          </w:r>
        </w:smartTag>
      </w:smartTag>
      <w:r w:rsidRPr="001B4E6B">
        <w:rPr>
          <w:rStyle w:val="PageNumber"/>
          <w:rFonts w:ascii="Times New Roman" w:hAnsi="Times New Roman"/>
        </w:rPr>
        <w:t>.</w:t>
      </w:r>
    </w:p>
    <w:p w14:paraId="14C8C07F" w14:textId="77777777" w:rsidR="00D47EB2" w:rsidRPr="001B4E6B" w:rsidRDefault="00D47EB2">
      <w:pPr>
        <w:rPr>
          <w:rStyle w:val="PageNumber"/>
          <w:rFonts w:ascii="Times New Roman" w:hAnsi="Times New Roman"/>
          <w:b/>
          <w:u w:val="single"/>
        </w:rPr>
      </w:pPr>
    </w:p>
    <w:p w14:paraId="748D81C1"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18.</w:t>
      </w:r>
      <w:r w:rsidRPr="001B4E6B">
        <w:rPr>
          <w:rStyle w:val="PageNumber"/>
          <w:rFonts w:ascii="Times New Roman" w:hAnsi="Times New Roman"/>
          <w:b/>
        </w:rPr>
        <w:tab/>
      </w:r>
      <w:r w:rsidRPr="001B4E6B">
        <w:rPr>
          <w:rStyle w:val="PageNumber"/>
          <w:rFonts w:ascii="Times New Roman" w:hAnsi="Times New Roman"/>
          <w:b/>
          <w:u w:val="single"/>
        </w:rPr>
        <w:t>Severability.</w:t>
      </w:r>
      <w:r w:rsidRPr="001B4E6B">
        <w:rPr>
          <w:rStyle w:val="PageNumber"/>
          <w:rFonts w:ascii="Times New Roman" w:hAnsi="Times New Roman"/>
        </w:rPr>
        <w:t xml:space="preserve">  If any provision of this Note shall be </w:t>
      </w:r>
      <w:r w:rsidR="0023729E">
        <w:rPr>
          <w:rStyle w:val="PageNumber"/>
          <w:rFonts w:ascii="Times New Roman" w:hAnsi="Times New Roman"/>
        </w:rPr>
        <w:t xml:space="preserve">found by a court of competent jurisdiction </w:t>
      </w:r>
      <w:r w:rsidRPr="001B4E6B">
        <w:rPr>
          <w:rStyle w:val="PageNumber"/>
          <w:rFonts w:ascii="Times New Roman" w:hAnsi="Times New Roman"/>
        </w:rPr>
        <w:t>invalid, illegal</w:t>
      </w:r>
      <w:r w:rsidR="0023729E">
        <w:rPr>
          <w:rStyle w:val="PageNumber"/>
          <w:rFonts w:ascii="Times New Roman" w:hAnsi="Times New Roman"/>
        </w:rPr>
        <w:t>,</w:t>
      </w:r>
      <w:r w:rsidRPr="001B4E6B">
        <w:rPr>
          <w:rStyle w:val="PageNumber"/>
          <w:rFonts w:ascii="Times New Roman" w:hAnsi="Times New Roman"/>
        </w:rPr>
        <w:t xml:space="preserve"> or unenforceable, the validity, legality and enforceability of the remaining provisions hereof shall not in any way be affected or impaired thereby.</w:t>
      </w:r>
    </w:p>
    <w:p w14:paraId="73B7BD19" w14:textId="77777777" w:rsidR="00D47EB2" w:rsidRPr="001B4E6B" w:rsidRDefault="00D47EB2">
      <w:pPr>
        <w:rPr>
          <w:rStyle w:val="PageNumber"/>
          <w:rFonts w:ascii="Times New Roman" w:hAnsi="Times New Roman"/>
          <w:b/>
          <w:u w:val="single"/>
        </w:rPr>
      </w:pPr>
    </w:p>
    <w:p w14:paraId="6ADE6F2D"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19.</w:t>
      </w:r>
      <w:r w:rsidRPr="001B4E6B">
        <w:rPr>
          <w:rStyle w:val="PageNumber"/>
          <w:rFonts w:ascii="Times New Roman" w:hAnsi="Times New Roman"/>
          <w:b/>
        </w:rPr>
        <w:tab/>
      </w:r>
      <w:r w:rsidRPr="001B4E6B">
        <w:rPr>
          <w:rStyle w:val="PageNumber"/>
          <w:rFonts w:ascii="Times New Roman" w:hAnsi="Times New Roman"/>
          <w:b/>
          <w:u w:val="single"/>
        </w:rPr>
        <w:t>No Waiver by the Lender.</w:t>
      </w:r>
      <w:r w:rsidRPr="001B4E6B">
        <w:rPr>
          <w:rStyle w:val="PageNumber"/>
          <w:rFonts w:ascii="Times New Roman" w:hAnsi="Times New Roman"/>
        </w:rPr>
        <w:t xml:space="preserve">  No waiver of any breach, default or failure of condition under the terms of the Note shall thereby be implied from any failure of the Lender to take, or any delay by the Lender in taking action with respect to such breach, default or failure or from any previous waiver of any similar or unrelated breach, default or failure; and a waiver of any term of the Note or any of the obligations secured thereby must be made in writing and shall be limited to the express written terms of such waiver.</w:t>
      </w:r>
    </w:p>
    <w:p w14:paraId="725BFE5E" w14:textId="77777777" w:rsidR="00D47EB2" w:rsidRPr="001B4E6B" w:rsidRDefault="00D47EB2">
      <w:pPr>
        <w:rPr>
          <w:rStyle w:val="PageNumber"/>
          <w:rFonts w:ascii="Times New Roman" w:hAnsi="Times New Roman"/>
          <w:b/>
          <w:u w:val="single"/>
        </w:rPr>
      </w:pPr>
    </w:p>
    <w:p w14:paraId="4E3A4114" w14:textId="77777777" w:rsidR="00D47EB2" w:rsidRPr="001B4E6B" w:rsidRDefault="00D47EB2">
      <w:pPr>
        <w:ind w:left="720" w:hanging="720"/>
        <w:rPr>
          <w:rStyle w:val="PageNumber"/>
          <w:rFonts w:ascii="Times New Roman" w:hAnsi="Times New Roman"/>
        </w:rPr>
      </w:pPr>
      <w:r w:rsidRPr="001B4E6B">
        <w:rPr>
          <w:rStyle w:val="PageNumber"/>
          <w:rFonts w:ascii="Times New Roman" w:hAnsi="Times New Roman"/>
          <w:b/>
        </w:rPr>
        <w:t>20.</w:t>
      </w:r>
      <w:r w:rsidRPr="001B4E6B">
        <w:rPr>
          <w:rStyle w:val="PageNumber"/>
          <w:rFonts w:ascii="Times New Roman" w:hAnsi="Times New Roman"/>
          <w:b/>
        </w:rPr>
        <w:tab/>
      </w:r>
      <w:r w:rsidRPr="001B4E6B">
        <w:rPr>
          <w:rStyle w:val="PageNumber"/>
          <w:rFonts w:ascii="Times New Roman" w:hAnsi="Times New Roman"/>
          <w:b/>
          <w:u w:val="single"/>
        </w:rPr>
        <w:t>Successors and Assigns.</w:t>
      </w:r>
      <w:r w:rsidRPr="001B4E6B">
        <w:rPr>
          <w:rStyle w:val="PageNumber"/>
          <w:rFonts w:ascii="Times New Roman" w:hAnsi="Times New Roman"/>
        </w:rPr>
        <w:t xml:space="preserve">  The promises and agreements herein contained shall bind and inure to the benefit of, as applicable, the respective heirs, executors, administrators, successors and assigns of the parties.</w:t>
      </w:r>
    </w:p>
    <w:p w14:paraId="2BDF6985" w14:textId="77777777" w:rsidR="00D47EB2" w:rsidRPr="001B4E6B" w:rsidRDefault="00D47EB2">
      <w:pPr>
        <w:rPr>
          <w:rFonts w:ascii="Times New Roman" w:hAnsi="Times New Roman"/>
        </w:rPr>
      </w:pPr>
    </w:p>
    <w:p w14:paraId="34DFD135" w14:textId="77777777" w:rsidR="00D47EB2" w:rsidRPr="001B4E6B" w:rsidRDefault="00D47EB2">
      <w:pPr>
        <w:rPr>
          <w:rFonts w:ascii="Times New Roman" w:hAnsi="Times New Roman"/>
        </w:rPr>
      </w:pPr>
      <w:r w:rsidRPr="001B4E6B">
        <w:rPr>
          <w:rFonts w:ascii="Times New Roman" w:hAnsi="Times New Roman"/>
        </w:rPr>
        <w:t>If more than one Borrower executes this Promissory Note and Security Agreement, the obligations hereunder are joint and several.  All words used herein in the singular shall be deemed to have been used in the plural when the context and construction so require</w:t>
      </w:r>
      <w:r w:rsidR="0023729E">
        <w:rPr>
          <w:rFonts w:ascii="Times New Roman" w:hAnsi="Times New Roman"/>
        </w:rPr>
        <w:t>.</w:t>
      </w:r>
    </w:p>
    <w:p w14:paraId="0969B972" w14:textId="77777777" w:rsidR="00D47EB2" w:rsidRPr="001B4E6B" w:rsidRDefault="00D47EB2">
      <w:pPr>
        <w:rPr>
          <w:rFonts w:ascii="Times New Roman" w:hAnsi="Times New Roman"/>
        </w:rPr>
      </w:pPr>
    </w:p>
    <w:p w14:paraId="37FC0010" w14:textId="77777777" w:rsidR="00D47EB2" w:rsidRPr="001B4E6B" w:rsidRDefault="00D47EB2">
      <w:pPr>
        <w:jc w:val="left"/>
        <w:rPr>
          <w:rStyle w:val="PageNumber"/>
          <w:rFonts w:ascii="Times New Roman" w:hAnsi="Times New Roman"/>
          <w:b/>
        </w:rPr>
      </w:pPr>
    </w:p>
    <w:p w14:paraId="599B41C0" w14:textId="77777777" w:rsidR="00D47EB2" w:rsidRPr="001B4E6B" w:rsidRDefault="00D47EB2">
      <w:pPr>
        <w:jc w:val="left"/>
        <w:rPr>
          <w:rStyle w:val="PageNumber"/>
          <w:rFonts w:ascii="Times New Roman" w:hAnsi="Times New Roman"/>
          <w:b/>
        </w:rPr>
      </w:pPr>
    </w:p>
    <w:p w14:paraId="343637B8" w14:textId="77777777" w:rsidR="00D47EB2" w:rsidRPr="001B4E6B" w:rsidRDefault="00D47EB2">
      <w:pPr>
        <w:jc w:val="left"/>
        <w:rPr>
          <w:rStyle w:val="PageNumber"/>
          <w:rFonts w:ascii="Times New Roman" w:hAnsi="Times New Roman"/>
          <w:b/>
        </w:rPr>
      </w:pPr>
      <w:r w:rsidRPr="001B4E6B">
        <w:rPr>
          <w:rStyle w:val="PageNumber"/>
          <w:rFonts w:ascii="Times New Roman" w:hAnsi="Times New Roman"/>
          <w:b/>
        </w:rPr>
        <w:t xml:space="preserve">Executed as of the date set forth above at____________________________, </w:t>
      </w:r>
      <w:smartTag w:uri="urn:schemas-microsoft-com:office:smarttags" w:element="State">
        <w:smartTag w:uri="urn:schemas-microsoft-com:office:smarttags" w:element="place">
          <w:r w:rsidRPr="001B4E6B">
            <w:rPr>
              <w:rStyle w:val="PageNumber"/>
              <w:rFonts w:ascii="Times New Roman" w:hAnsi="Times New Roman"/>
              <w:b/>
            </w:rPr>
            <w:t>California</w:t>
          </w:r>
        </w:smartTag>
      </w:smartTag>
    </w:p>
    <w:p w14:paraId="1F0466F0" w14:textId="77777777" w:rsidR="00D47EB2" w:rsidRPr="001B4E6B" w:rsidRDefault="00D47EB2">
      <w:pPr>
        <w:pStyle w:val="BodyText"/>
        <w:ind w:left="2160" w:firstLine="720"/>
        <w:jc w:val="left"/>
        <w:rPr>
          <w:rFonts w:ascii="Times New Roman" w:hAnsi="Times New Roman"/>
          <w:b/>
        </w:rPr>
      </w:pPr>
      <w:r w:rsidRPr="001B4E6B">
        <w:rPr>
          <w:rFonts w:ascii="Times New Roman" w:hAnsi="Times New Roman"/>
          <w:b/>
        </w:rPr>
        <w:t xml:space="preserve">                                     City</w:t>
      </w:r>
    </w:p>
    <w:p w14:paraId="06EDB78B" w14:textId="77777777" w:rsidR="00D47EB2" w:rsidRPr="001B4E6B" w:rsidRDefault="00D47EB2">
      <w:pPr>
        <w:ind w:left="3600"/>
        <w:jc w:val="left"/>
        <w:rPr>
          <w:rStyle w:val="PageNumber"/>
          <w:rFonts w:ascii="Times New Roman" w:hAnsi="Times New Roman"/>
          <w:b/>
        </w:rPr>
      </w:pPr>
      <w:r w:rsidRPr="001B4E6B">
        <w:rPr>
          <w:rStyle w:val="PageNumber"/>
          <w:rFonts w:ascii="Times New Roman" w:hAnsi="Times New Roman"/>
          <w:b/>
        </w:rPr>
        <w:t xml:space="preserve">         _____________________________________________</w:t>
      </w:r>
    </w:p>
    <w:p w14:paraId="68A7055E" w14:textId="77777777" w:rsidR="00D47EB2" w:rsidRPr="001B4E6B" w:rsidRDefault="00D47EB2">
      <w:pPr>
        <w:ind w:left="5040" w:firstLine="720"/>
        <w:jc w:val="left"/>
        <w:rPr>
          <w:rStyle w:val="PageNumber"/>
          <w:rFonts w:ascii="Times New Roman" w:hAnsi="Times New Roman"/>
          <w:b/>
        </w:rPr>
      </w:pPr>
      <w:r w:rsidRPr="001B4E6B">
        <w:rPr>
          <w:rStyle w:val="PageNumber"/>
          <w:rFonts w:ascii="Times New Roman" w:hAnsi="Times New Roman"/>
          <w:b/>
        </w:rPr>
        <w:t>Borrower</w:t>
      </w:r>
    </w:p>
    <w:p w14:paraId="6A85D7FD" w14:textId="77777777" w:rsidR="00D47EB2" w:rsidRPr="001B4E6B" w:rsidRDefault="00D47EB2">
      <w:pPr>
        <w:ind w:left="5040" w:firstLine="720"/>
        <w:jc w:val="left"/>
        <w:rPr>
          <w:rStyle w:val="PageNumber"/>
          <w:rFonts w:ascii="Times New Roman" w:hAnsi="Times New Roman"/>
        </w:rPr>
      </w:pPr>
    </w:p>
    <w:p w14:paraId="2BBBF3E1" w14:textId="77777777" w:rsidR="00D47EB2" w:rsidRPr="001B4E6B" w:rsidRDefault="00D47EB2">
      <w:pPr>
        <w:ind w:left="3600"/>
        <w:jc w:val="left"/>
        <w:rPr>
          <w:rStyle w:val="PageNumber"/>
          <w:rFonts w:ascii="Times New Roman" w:hAnsi="Times New Roman"/>
        </w:rPr>
      </w:pPr>
      <w:r w:rsidRPr="001B4E6B">
        <w:rPr>
          <w:rStyle w:val="PageNumber"/>
          <w:rFonts w:ascii="Times New Roman" w:hAnsi="Times New Roman"/>
        </w:rPr>
        <w:t xml:space="preserve">         _____________________________________________</w:t>
      </w:r>
    </w:p>
    <w:p w14:paraId="6487D8F3" w14:textId="77777777" w:rsidR="00D47EB2" w:rsidRPr="001B4E6B" w:rsidRDefault="00D47EB2">
      <w:pPr>
        <w:ind w:left="2160" w:firstLine="720"/>
        <w:jc w:val="left"/>
        <w:rPr>
          <w:rStyle w:val="PageNumber"/>
          <w:rFonts w:ascii="Times New Roman" w:hAnsi="Times New Roman"/>
        </w:rPr>
      </w:pPr>
      <w:r w:rsidRPr="001B4E6B">
        <w:rPr>
          <w:rStyle w:val="PageNumber"/>
          <w:rFonts w:ascii="Times New Roman" w:hAnsi="Times New Roman"/>
          <w:b/>
        </w:rPr>
        <w:t xml:space="preserve"> </w:t>
      </w:r>
      <w:r w:rsidRPr="001B4E6B">
        <w:rPr>
          <w:rStyle w:val="PageNumber"/>
          <w:rFonts w:ascii="Times New Roman" w:hAnsi="Times New Roman"/>
          <w:b/>
        </w:rPr>
        <w:tab/>
      </w:r>
      <w:r w:rsidRPr="001B4E6B">
        <w:rPr>
          <w:rStyle w:val="PageNumber"/>
          <w:rFonts w:ascii="Times New Roman" w:hAnsi="Times New Roman"/>
          <w:b/>
        </w:rPr>
        <w:tab/>
      </w:r>
      <w:r w:rsidRPr="001B4E6B">
        <w:rPr>
          <w:rStyle w:val="PageNumber"/>
          <w:rFonts w:ascii="Times New Roman" w:hAnsi="Times New Roman"/>
          <w:b/>
        </w:rPr>
        <w:tab/>
      </w:r>
      <w:r w:rsidRPr="001B4E6B">
        <w:rPr>
          <w:rStyle w:val="PageNumber"/>
          <w:rFonts w:ascii="Times New Roman" w:hAnsi="Times New Roman"/>
          <w:b/>
        </w:rPr>
        <w:tab/>
        <w:t>Borrower</w:t>
      </w:r>
    </w:p>
    <w:p w14:paraId="4A9AD6CA" w14:textId="77777777" w:rsidR="00D47EB2" w:rsidRPr="001B4E6B" w:rsidRDefault="00D47EB2">
      <w:pPr>
        <w:pStyle w:val="Header"/>
        <w:tabs>
          <w:tab w:val="clear" w:pos="4320"/>
          <w:tab w:val="clear" w:pos="8640"/>
        </w:tabs>
        <w:jc w:val="left"/>
        <w:rPr>
          <w:rStyle w:val="PageNumber"/>
          <w:rFonts w:ascii="Times New Roman" w:hAnsi="Times New Roman"/>
        </w:rPr>
      </w:pPr>
    </w:p>
    <w:p w14:paraId="312EEE88" w14:textId="77777777" w:rsidR="00D47EB2" w:rsidRPr="001B4E6B" w:rsidRDefault="00D47EB2">
      <w:pPr>
        <w:jc w:val="left"/>
        <w:rPr>
          <w:rStyle w:val="PageNumber"/>
          <w:rFonts w:ascii="Times New Roman" w:hAnsi="Times New Roman"/>
          <w:b/>
        </w:rPr>
      </w:pPr>
      <w:r w:rsidRPr="001B4E6B">
        <w:rPr>
          <w:rStyle w:val="PageNumber"/>
          <w:rFonts w:ascii="Times New Roman" w:hAnsi="Times New Roman"/>
          <w:b/>
        </w:rPr>
        <w:t>Mailing Address for Notices:</w:t>
      </w:r>
    </w:p>
    <w:p w14:paraId="7081A781" w14:textId="77777777" w:rsidR="00D47EB2" w:rsidRPr="001B4E6B" w:rsidRDefault="00D47EB2">
      <w:pPr>
        <w:jc w:val="left"/>
        <w:rPr>
          <w:rStyle w:val="PageNumber"/>
          <w:rFonts w:ascii="Times New Roman" w:hAnsi="Times New Roman"/>
          <w:b/>
        </w:rPr>
      </w:pPr>
    </w:p>
    <w:p w14:paraId="3903E05F" w14:textId="77777777" w:rsidR="00D47EB2" w:rsidRPr="001B4E6B" w:rsidRDefault="00D47EB2">
      <w:pPr>
        <w:jc w:val="left"/>
        <w:rPr>
          <w:rStyle w:val="PageNumber"/>
          <w:rFonts w:ascii="Times New Roman" w:hAnsi="Times New Roman"/>
          <w:b/>
        </w:rPr>
      </w:pPr>
      <w:r w:rsidRPr="001B4E6B">
        <w:rPr>
          <w:rStyle w:val="PageNumber"/>
          <w:rFonts w:ascii="Times New Roman" w:hAnsi="Times New Roman"/>
          <w:b/>
        </w:rPr>
        <w:t>________________________________</w:t>
      </w:r>
    </w:p>
    <w:p w14:paraId="64C3748D" w14:textId="77777777" w:rsidR="00D47EB2" w:rsidRPr="001B4E6B" w:rsidRDefault="00D47EB2">
      <w:pPr>
        <w:jc w:val="left"/>
        <w:rPr>
          <w:rStyle w:val="PageNumber"/>
          <w:rFonts w:ascii="Times New Roman" w:hAnsi="Times New Roman"/>
          <w:b/>
        </w:rPr>
      </w:pPr>
    </w:p>
    <w:p w14:paraId="395B2F79" w14:textId="77777777" w:rsidR="00D47EB2" w:rsidRPr="001B4E6B" w:rsidRDefault="00D47EB2">
      <w:pPr>
        <w:jc w:val="left"/>
        <w:rPr>
          <w:rStyle w:val="PageNumber"/>
          <w:rFonts w:ascii="Times New Roman" w:hAnsi="Times New Roman"/>
          <w:b/>
        </w:rPr>
      </w:pPr>
      <w:r w:rsidRPr="001B4E6B">
        <w:rPr>
          <w:rStyle w:val="PageNumber"/>
          <w:rFonts w:ascii="Times New Roman" w:hAnsi="Times New Roman"/>
          <w:b/>
        </w:rPr>
        <w:t>________________________________</w:t>
      </w:r>
    </w:p>
    <w:p w14:paraId="7A38FE29" w14:textId="77777777" w:rsidR="00D47EB2" w:rsidRPr="001B4E6B" w:rsidRDefault="00D47EB2">
      <w:pPr>
        <w:jc w:val="left"/>
        <w:rPr>
          <w:rStyle w:val="PageNumber"/>
          <w:rFonts w:ascii="Times New Roman" w:hAnsi="Times New Roman"/>
          <w:b/>
        </w:rPr>
      </w:pPr>
    </w:p>
    <w:p w14:paraId="777B567D" w14:textId="77777777" w:rsidR="00D47EB2" w:rsidRDefault="00D47EB2">
      <w:pPr>
        <w:jc w:val="left"/>
        <w:rPr>
          <w:rStyle w:val="PageNumber"/>
          <w:rFonts w:ascii="Times New Roman" w:hAnsi="Times New Roman"/>
          <w:b/>
          <w:i/>
        </w:rPr>
      </w:pPr>
      <w:r w:rsidRPr="001B4E6B">
        <w:rPr>
          <w:rStyle w:val="PageNumber"/>
          <w:rFonts w:ascii="Times New Roman" w:hAnsi="Times New Roman"/>
          <w:b/>
          <w:i/>
        </w:rPr>
        <w:t>________________________________</w:t>
      </w:r>
    </w:p>
    <w:p w14:paraId="51B1F351" w14:textId="77777777" w:rsidR="00D47EB2" w:rsidRDefault="00D47EB2">
      <w:pPr>
        <w:jc w:val="left"/>
        <w:rPr>
          <w:rStyle w:val="PageNumber"/>
          <w:rFonts w:ascii="Times New Roman" w:hAnsi="Times New Roman"/>
          <w:b/>
          <w:i/>
        </w:rPr>
      </w:pPr>
    </w:p>
    <w:sectPr w:rsidR="00D47EB2">
      <w:headerReference w:type="default" r:id="rId10"/>
      <w:footerReference w:type="default" r:id="rId11"/>
      <w:pgSz w:w="12240" w:h="15840" w:code="1"/>
      <w:pgMar w:top="864" w:right="1440" w:bottom="864" w:left="1296" w:header="432" w:footer="432"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3AF0" w14:textId="77777777" w:rsidR="007444EC" w:rsidRDefault="007444EC">
      <w:r>
        <w:separator/>
      </w:r>
    </w:p>
  </w:endnote>
  <w:endnote w:type="continuationSeparator" w:id="0">
    <w:p w14:paraId="60B20035" w14:textId="77777777" w:rsidR="007444EC" w:rsidRDefault="0074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B105" w14:textId="77777777" w:rsidR="00D47EB2" w:rsidRDefault="00D47EB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E6B">
      <w:rPr>
        <w:rStyle w:val="PageNumber"/>
        <w:noProof/>
      </w:rPr>
      <w:t>1</w:t>
    </w:r>
    <w:r>
      <w:rPr>
        <w:rStyle w:val="PageNumber"/>
      </w:rPr>
      <w:fldChar w:fldCharType="end"/>
    </w:r>
  </w:p>
  <w:p w14:paraId="37FED0B4" w14:textId="77777777" w:rsidR="00D47EB2" w:rsidRDefault="003818F7">
    <w:pPr>
      <w:pStyle w:val="Footer"/>
      <w:rPr>
        <w:rFonts w:ascii="Times New Roman" w:hAnsi="Times New Roman"/>
        <w:sz w:val="16"/>
      </w:rPr>
    </w:pPr>
    <w:r>
      <w:rPr>
        <w:rFonts w:ascii="Times New Roman" w:hAnsi="Times New Roman"/>
        <w:sz w:val="16"/>
      </w:rPr>
      <w:t xml:space="preserve">Serna </w:t>
    </w:r>
    <w:r w:rsidR="00495B7E">
      <w:rPr>
        <w:rFonts w:ascii="Times New Roman" w:hAnsi="Times New Roman"/>
        <w:sz w:val="16"/>
      </w:rPr>
      <w:t>Program</w:t>
    </w:r>
    <w:r w:rsidR="00B74834">
      <w:rPr>
        <w:rFonts w:ascii="Times New Roman" w:hAnsi="Times New Roman"/>
        <w:sz w:val="16"/>
      </w:rPr>
      <w:t xml:space="preserve"> FTHB</w:t>
    </w:r>
    <w:r w:rsidR="00D47EB2">
      <w:rPr>
        <w:rFonts w:ascii="Times New Roman" w:hAnsi="Times New Roman"/>
        <w:sz w:val="16"/>
      </w:rPr>
      <w:t xml:space="preserve"> M</w:t>
    </w:r>
    <w:r w:rsidR="00B74834">
      <w:rPr>
        <w:rFonts w:ascii="Times New Roman" w:hAnsi="Times New Roman"/>
        <w:sz w:val="16"/>
      </w:rPr>
      <w:t xml:space="preserve">obile </w:t>
    </w:r>
    <w:r w:rsidR="00D47EB2">
      <w:rPr>
        <w:rFonts w:ascii="Times New Roman" w:hAnsi="Times New Roman"/>
        <w:sz w:val="16"/>
      </w:rPr>
      <w:t>H</w:t>
    </w:r>
    <w:r w:rsidR="00B74834">
      <w:rPr>
        <w:rFonts w:ascii="Times New Roman" w:hAnsi="Times New Roman"/>
        <w:sz w:val="16"/>
      </w:rPr>
      <w:t>ome Purchase</w:t>
    </w:r>
    <w:r w:rsidR="00D47EB2">
      <w:rPr>
        <w:rFonts w:ascii="Times New Roman" w:hAnsi="Times New Roman"/>
        <w:sz w:val="16"/>
      </w:rPr>
      <w:t xml:space="preserve"> </w:t>
    </w:r>
    <w:r w:rsidR="005237B1">
      <w:rPr>
        <w:rFonts w:ascii="Times New Roman" w:hAnsi="Times New Roman"/>
        <w:sz w:val="16"/>
      </w:rPr>
      <w:t>Rev. 12/27/</w:t>
    </w:r>
    <w:r w:rsidR="00B74834">
      <w:rPr>
        <w:rFonts w:ascii="Times New Roman" w:hAnsi="Times New Roman"/>
        <w:sz w:val="16"/>
      </w:rPr>
      <w:t>20</w:t>
    </w:r>
    <w:r>
      <w:rPr>
        <w:rFonts w:ascii="Times New Roman" w:hAnsi="Times New Roman"/>
        <w:sz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02A88" w14:textId="77777777" w:rsidR="007444EC" w:rsidRDefault="007444EC">
      <w:r>
        <w:separator/>
      </w:r>
    </w:p>
  </w:footnote>
  <w:footnote w:type="continuationSeparator" w:id="0">
    <w:p w14:paraId="511BB3E4" w14:textId="77777777" w:rsidR="007444EC" w:rsidRDefault="0074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75D3" w14:textId="77777777" w:rsidR="00D47EB2" w:rsidRDefault="00D47EB2">
    <w:pPr>
      <w:pStyle w:val="Header"/>
      <w:rPr>
        <w:noProof/>
      </w:rPr>
    </w:pPr>
  </w:p>
  <w:p w14:paraId="44F5EFC0" w14:textId="77777777" w:rsidR="00D47EB2" w:rsidRDefault="00D47EB2">
    <w:pPr>
      <w:pStyle w:val="Header"/>
      <w:rPr>
        <w:b/>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69F"/>
    <w:multiLevelType w:val="hybridMultilevel"/>
    <w:tmpl w:val="A330DEBE"/>
    <w:lvl w:ilvl="0" w:tplc="56486896">
      <w:start w:val="4"/>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581140"/>
    <w:multiLevelType w:val="hybridMultilevel"/>
    <w:tmpl w:val="A2A2CD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AA1FA3"/>
    <w:multiLevelType w:val="hybridMultilevel"/>
    <w:tmpl w:val="5A724810"/>
    <w:lvl w:ilvl="0" w:tplc="764CE1B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3B6D37"/>
    <w:multiLevelType w:val="hybridMultilevel"/>
    <w:tmpl w:val="3E28126C"/>
    <w:lvl w:ilvl="0" w:tplc="AD6A5AEC">
      <w:start w:val="1"/>
      <w:numFmt w:val="lowerLetter"/>
      <w:lvlText w:val="(%1)"/>
      <w:lvlJc w:val="left"/>
      <w:pPr>
        <w:tabs>
          <w:tab w:val="num" w:pos="1140"/>
        </w:tabs>
        <w:ind w:left="1140" w:hanging="4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 w15:restartNumberingAfterBreak="0">
    <w:nsid w:val="393D092C"/>
    <w:multiLevelType w:val="hybridMultilevel"/>
    <w:tmpl w:val="2990C2DE"/>
    <w:lvl w:ilvl="0" w:tplc="764CE1B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B9A30C0"/>
    <w:multiLevelType w:val="multilevel"/>
    <w:tmpl w:val="DF08B71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8F52766"/>
    <w:multiLevelType w:val="hybridMultilevel"/>
    <w:tmpl w:val="70142BC2"/>
    <w:lvl w:ilvl="0" w:tplc="AD6A5AEC">
      <w:start w:val="1"/>
      <w:numFmt w:val="lowerLetter"/>
      <w:lvlText w:val="(%1)"/>
      <w:lvlJc w:val="left"/>
      <w:pPr>
        <w:tabs>
          <w:tab w:val="num" w:pos="1140"/>
        </w:tabs>
        <w:ind w:left="1140" w:hanging="42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7" w15:restartNumberingAfterBreak="0">
    <w:nsid w:val="4EC826FB"/>
    <w:multiLevelType w:val="hybridMultilevel"/>
    <w:tmpl w:val="650CEF80"/>
    <w:lvl w:ilvl="0" w:tplc="AD6A5AEC">
      <w:start w:val="1"/>
      <w:numFmt w:val="lowerLetter"/>
      <w:lvlText w:val="(%1)"/>
      <w:lvlJc w:val="left"/>
      <w:pPr>
        <w:tabs>
          <w:tab w:val="num" w:pos="2940"/>
        </w:tabs>
        <w:ind w:left="294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51353"/>
    <w:multiLevelType w:val="hybridMultilevel"/>
    <w:tmpl w:val="E4A63CA2"/>
    <w:lvl w:ilvl="0" w:tplc="681C7C30">
      <w:start w:val="3"/>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60703C4"/>
    <w:multiLevelType w:val="singleLevel"/>
    <w:tmpl w:val="FB2EA2C4"/>
    <w:lvl w:ilvl="0">
      <w:start w:val="2"/>
      <w:numFmt w:val="lowerLetter"/>
      <w:lvlText w:val="(%1)"/>
      <w:legacy w:legacy="1" w:legacySpace="120" w:legacyIndent="720"/>
      <w:lvlJc w:val="left"/>
      <w:pPr>
        <w:ind w:left="1440" w:hanging="720"/>
      </w:pPr>
    </w:lvl>
  </w:abstractNum>
  <w:abstractNum w:abstractNumId="10" w15:restartNumberingAfterBreak="0">
    <w:nsid w:val="6F4C118F"/>
    <w:multiLevelType w:val="hybridMultilevel"/>
    <w:tmpl w:val="66206CE2"/>
    <w:lvl w:ilvl="0" w:tplc="97BA3D6A">
      <w:start w:val="121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900954">
    <w:abstractNumId w:val="9"/>
  </w:num>
  <w:num w:numId="2" w16cid:durableId="1291977723">
    <w:abstractNumId w:val="0"/>
  </w:num>
  <w:num w:numId="3" w16cid:durableId="1802919808">
    <w:abstractNumId w:val="10"/>
  </w:num>
  <w:num w:numId="4" w16cid:durableId="95710583">
    <w:abstractNumId w:val="7"/>
  </w:num>
  <w:num w:numId="5" w16cid:durableId="937177684">
    <w:abstractNumId w:val="6"/>
  </w:num>
  <w:num w:numId="6" w16cid:durableId="6101244">
    <w:abstractNumId w:val="3"/>
  </w:num>
  <w:num w:numId="7" w16cid:durableId="100679078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149864">
    <w:abstractNumId w:val="2"/>
  </w:num>
  <w:num w:numId="9" w16cid:durableId="795639435">
    <w:abstractNumId w:val="5"/>
  </w:num>
  <w:num w:numId="10" w16cid:durableId="1601793814">
    <w:abstractNumId w:val="4"/>
  </w:num>
  <w:num w:numId="11" w16cid:durableId="170566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F8"/>
    <w:rsid w:val="00011729"/>
    <w:rsid w:val="00046153"/>
    <w:rsid w:val="000D7AFD"/>
    <w:rsid w:val="001138C0"/>
    <w:rsid w:val="001217BC"/>
    <w:rsid w:val="001452D6"/>
    <w:rsid w:val="001961EB"/>
    <w:rsid w:val="001B4E6B"/>
    <w:rsid w:val="001D0C5C"/>
    <w:rsid w:val="001D45D8"/>
    <w:rsid w:val="00200DB5"/>
    <w:rsid w:val="00214617"/>
    <w:rsid w:val="00234E10"/>
    <w:rsid w:val="0023729E"/>
    <w:rsid w:val="00267E71"/>
    <w:rsid w:val="00294E7C"/>
    <w:rsid w:val="002D4C16"/>
    <w:rsid w:val="002F4497"/>
    <w:rsid w:val="003818F7"/>
    <w:rsid w:val="003919FC"/>
    <w:rsid w:val="003B6E05"/>
    <w:rsid w:val="003F70E6"/>
    <w:rsid w:val="00417A13"/>
    <w:rsid w:val="00423707"/>
    <w:rsid w:val="00495B7E"/>
    <w:rsid w:val="004F605C"/>
    <w:rsid w:val="005237B1"/>
    <w:rsid w:val="00595BF8"/>
    <w:rsid w:val="005D6D4F"/>
    <w:rsid w:val="005E6405"/>
    <w:rsid w:val="00732488"/>
    <w:rsid w:val="00736723"/>
    <w:rsid w:val="007444EC"/>
    <w:rsid w:val="00755092"/>
    <w:rsid w:val="007919F8"/>
    <w:rsid w:val="00796435"/>
    <w:rsid w:val="007B3473"/>
    <w:rsid w:val="007B7225"/>
    <w:rsid w:val="008A7FD3"/>
    <w:rsid w:val="008D515A"/>
    <w:rsid w:val="00923E9D"/>
    <w:rsid w:val="009429E6"/>
    <w:rsid w:val="009858F5"/>
    <w:rsid w:val="00A17905"/>
    <w:rsid w:val="00A40F85"/>
    <w:rsid w:val="00A57036"/>
    <w:rsid w:val="00A75F7E"/>
    <w:rsid w:val="00AD2AA3"/>
    <w:rsid w:val="00AD352D"/>
    <w:rsid w:val="00AF0D12"/>
    <w:rsid w:val="00AF5C19"/>
    <w:rsid w:val="00B74834"/>
    <w:rsid w:val="00BA093C"/>
    <w:rsid w:val="00BC320D"/>
    <w:rsid w:val="00C4261B"/>
    <w:rsid w:val="00C462B1"/>
    <w:rsid w:val="00C81F3A"/>
    <w:rsid w:val="00CD60DB"/>
    <w:rsid w:val="00D16EB5"/>
    <w:rsid w:val="00D41806"/>
    <w:rsid w:val="00D47EB2"/>
    <w:rsid w:val="00D52D22"/>
    <w:rsid w:val="00D575F1"/>
    <w:rsid w:val="00DD3607"/>
    <w:rsid w:val="00E13B15"/>
    <w:rsid w:val="00E62C98"/>
    <w:rsid w:val="00E826C5"/>
    <w:rsid w:val="00E84467"/>
    <w:rsid w:val="00EB2FF5"/>
    <w:rsid w:val="00F35234"/>
    <w:rsid w:val="00F75B13"/>
    <w:rsid w:val="00F80370"/>
    <w:rsid w:val="00F948D3"/>
    <w:rsid w:val="00F94EB1"/>
    <w:rsid w:val="00FA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925B6BD"/>
  <w15:chartTrackingRefBased/>
  <w15:docId w15:val="{B5ECEA23-490B-4E80-9187-87FAFCCA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pacing w:val="-5"/>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right"/>
      <w:outlineLvl w:val="6"/>
    </w:pPr>
    <w:rPr>
      <w:rFonts w:ascii="Times New Roman" w:hAnsi="Times New Roman"/>
      <w:b/>
      <w:u w:val="single"/>
    </w:rPr>
  </w:style>
  <w:style w:type="paragraph" w:styleId="Heading8">
    <w:name w:val="heading 8"/>
    <w:basedOn w:val="Normal"/>
    <w:next w:val="Normal"/>
    <w:qFormat/>
    <w:pPr>
      <w:keepNext/>
      <w:jc w:val="center"/>
      <w:outlineLvl w:val="7"/>
    </w:pPr>
    <w:rPr>
      <w:rFonts w:ascii="Times New Roman" w:hAnsi="Times New Roman"/>
      <w:b/>
      <w:sz w:val="24"/>
    </w:rPr>
  </w:style>
  <w:style w:type="paragraph" w:styleId="Heading9">
    <w:name w:val="heading 9"/>
    <w:basedOn w:val="Normal"/>
    <w:next w:val="Normal"/>
    <w:qFormat/>
    <w:pPr>
      <w:keepNext/>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
    <w:name w:val="Body Text"/>
    <w:basedOn w:val="Normal"/>
    <w:pPr>
      <w:spacing w:after="220" w:line="220" w:lineRule="atLeast"/>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imes New Roman" w:hAnsi="Times New Roman"/>
      <w:b/>
    </w:rPr>
  </w:style>
  <w:style w:type="paragraph" w:styleId="BodyTextIndent2">
    <w:name w:val="Body Text Indent 2"/>
    <w:basedOn w:val="Normal"/>
    <w:pPr>
      <w:ind w:firstLine="720"/>
    </w:pPr>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List">
    <w:name w:val="List"/>
    <w:basedOn w:val="BodyText"/>
    <w:pPr>
      <w:ind w:left="360" w:hanging="360"/>
    </w:pPr>
  </w:style>
  <w:style w:type="paragraph" w:styleId="ListBullet">
    <w:name w:val="List Bullet"/>
    <w:basedOn w:val="List"/>
    <w:pPr>
      <w:tabs>
        <w:tab w:val="left" w:pos="360"/>
      </w:tabs>
    </w:pPr>
  </w:style>
  <w:style w:type="paragraph" w:styleId="ListNumber">
    <w:name w:val="List Number"/>
    <w:basedOn w:val="BodyText"/>
    <w:pPr>
      <w:tabs>
        <w:tab w:val="left" w:pos="360"/>
      </w:tabs>
      <w:ind w:left="360" w:hanging="360"/>
    </w:pPr>
  </w:style>
  <w:style w:type="paragraph" w:styleId="BodyText3">
    <w:name w:val="Body Text 3"/>
    <w:basedOn w:val="Normal"/>
    <w:pPr>
      <w:ind w:right="36"/>
    </w:pPr>
    <w:rPr>
      <w:rFonts w:ascii="Times New Roman" w:hAnsi="Times New Roman"/>
    </w:rPr>
  </w:style>
  <w:style w:type="paragraph" w:styleId="BodyTextIndent3">
    <w:name w:val="Body Text Indent 3"/>
    <w:basedOn w:val="Normal"/>
    <w:pPr>
      <w:ind w:left="1440" w:hanging="720"/>
    </w:pPr>
    <w:rPr>
      <w:rFonts w:ascii="Times New Roman" w:hAnsi="Times New Roman"/>
    </w:rPr>
  </w:style>
  <w:style w:type="paragraph" w:styleId="BalloonText">
    <w:name w:val="Balloon Text"/>
    <w:basedOn w:val="Normal"/>
    <w:semiHidden/>
    <w:rsid w:val="00C462B1"/>
    <w:rPr>
      <w:rFonts w:ascii="Tahoma" w:hAnsi="Tahoma" w:cs="Tahoma"/>
      <w:sz w:val="16"/>
      <w:szCs w:val="16"/>
    </w:rPr>
  </w:style>
  <w:style w:type="paragraph" w:styleId="Revision">
    <w:name w:val="Revision"/>
    <w:hidden/>
    <w:uiPriority w:val="99"/>
    <w:semiHidden/>
    <w:rsid w:val="00AD2AA3"/>
    <w:rPr>
      <w:rFonts w:ascii="Arial" w:hAnsi="Arial"/>
      <w:spacing w:val="-5"/>
    </w:rPr>
  </w:style>
  <w:style w:type="character" w:styleId="CommentReference">
    <w:name w:val="annotation reference"/>
    <w:rsid w:val="00495B7E"/>
    <w:rPr>
      <w:sz w:val="16"/>
      <w:szCs w:val="16"/>
    </w:rPr>
  </w:style>
  <w:style w:type="paragraph" w:styleId="CommentText">
    <w:name w:val="annotation text"/>
    <w:basedOn w:val="Normal"/>
    <w:link w:val="CommentTextChar"/>
    <w:rsid w:val="00495B7E"/>
  </w:style>
  <w:style w:type="character" w:customStyle="1" w:styleId="CommentTextChar">
    <w:name w:val="Comment Text Char"/>
    <w:link w:val="CommentText"/>
    <w:rsid w:val="00495B7E"/>
    <w:rPr>
      <w:rFonts w:ascii="Arial" w:hAnsi="Arial"/>
      <w:spacing w:val="-5"/>
    </w:rPr>
  </w:style>
  <w:style w:type="paragraph" w:styleId="CommentSubject">
    <w:name w:val="annotation subject"/>
    <w:basedOn w:val="CommentText"/>
    <w:next w:val="CommentText"/>
    <w:link w:val="CommentSubjectChar"/>
    <w:rsid w:val="00495B7E"/>
    <w:rPr>
      <w:b/>
      <w:bCs/>
    </w:rPr>
  </w:style>
  <w:style w:type="character" w:customStyle="1" w:styleId="CommentSubjectChar">
    <w:name w:val="Comment Subject Char"/>
    <w:link w:val="CommentSubject"/>
    <w:rsid w:val="00495B7E"/>
    <w:rPr>
      <w:rFonts w:ascii="Arial" w:hAnsi="Arial"/>
      <w:b/>
      <w:bCs/>
      <w:spacing w:val="-5"/>
    </w:rPr>
  </w:style>
  <w:style w:type="paragraph" w:styleId="ListParagraph">
    <w:name w:val="List Paragraph"/>
    <w:basedOn w:val="Normal"/>
    <w:uiPriority w:val="34"/>
    <w:qFormat/>
    <w:rsid w:val="004F605C"/>
    <w:pPr>
      <w:ind w:left="720"/>
    </w:pPr>
  </w:style>
  <w:style w:type="character" w:styleId="Hyperlink">
    <w:name w:val="Hyperlink"/>
    <w:rsid w:val="00423707"/>
    <w:rPr>
      <w:color w:val="0563C1"/>
      <w:u w:val="single"/>
    </w:rPr>
  </w:style>
  <w:style w:type="character" w:styleId="UnresolvedMention">
    <w:name w:val="Unresolved Mention"/>
    <w:uiPriority w:val="99"/>
    <w:semiHidden/>
    <w:unhideWhenUsed/>
    <w:rsid w:val="0042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8" ma:contentTypeDescription="Create a new document." ma:contentTypeScope="" ma:versionID="af92dc49f7feb56cbf2279c1cd0616fd">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ba373e836a68e2f85f5c68f66e246dab"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408baf68-eda8-4737-9fd0-3a9cf9a1120a" xsi:nil="true"/>
    <_ip_UnifiedCompliancePolicyProperties xmlns="http://schemas.microsoft.com/sharepoint/v3" xsi:nil="true"/>
    <lcf76f155ced4ddcb4097134ff3c332f xmlns="408baf68-eda8-4737-9fd0-3a9cf9a1120a">
      <Terms xmlns="http://schemas.microsoft.com/office/infopath/2007/PartnerControls"/>
    </lcf76f155ced4ddcb4097134ff3c332f>
    <TaxCatchAll xmlns="b81d817a-1478-46c7-a8b0-e0874bfd524c" xsi:nil="true"/>
  </documentManagement>
</p:properties>
</file>

<file path=customXml/itemProps1.xml><?xml version="1.0" encoding="utf-8"?>
<ds:datastoreItem xmlns:ds="http://schemas.openxmlformats.org/officeDocument/2006/customXml" ds:itemID="{50FB4AC8-8676-4A87-835B-FF9E2CAF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D4298-F674-4882-A261-7D653EEAD874}">
  <ds:schemaRefs>
    <ds:schemaRef ds:uri="http://schemas.microsoft.com/sharepoint/v3/contenttype/forms"/>
  </ds:schemaRefs>
</ds:datastoreItem>
</file>

<file path=customXml/itemProps3.xml><?xml version="1.0" encoding="utf-8"?>
<ds:datastoreItem xmlns:ds="http://schemas.openxmlformats.org/officeDocument/2006/customXml" ds:itemID="{86952CE4-865A-4475-93A9-7CD516F78CFF}">
  <ds:schemaRefs>
    <ds:schemaRef ds:uri="http://schemas.microsoft.com/office/2006/metadata/properties"/>
    <ds:schemaRef ds:uri="http://schemas.microsoft.com/office/infopath/2007/PartnerControls"/>
    <ds:schemaRef ds:uri="http://schemas.microsoft.com/sharepoint/v3"/>
    <ds:schemaRef ds:uri="408baf68-eda8-4737-9fd0-3a9cf9a1120a"/>
    <ds:schemaRef ds:uri="b81d817a-1478-46c7-a8b0-e0874bfd524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PROMISSORY NOTE</vt:lpstr>
    </vt:vector>
  </TitlesOfParts>
  <Company>State of California</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
  <dc:creator>HCD</dc:creator>
  <cp:keywords/>
  <cp:lastModifiedBy>Miller, Allison@HCD</cp:lastModifiedBy>
  <cp:revision>6</cp:revision>
  <cp:lastPrinted>2011-04-19T21:58:00Z</cp:lastPrinted>
  <dcterms:created xsi:type="dcterms:W3CDTF">2025-06-23T15:16:00Z</dcterms:created>
  <dcterms:modified xsi:type="dcterms:W3CDTF">2025-06-26T16:30:00Z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e725c992f8208c28566238b65b8ffc12b7afb6e49f3f620adf9ab4d7548d8128</vt:lpwstr>
  </property>
  <property fmtid="{D5CDD505-2E9C-101B-9397-08002B2CF9AE}" pid="3" name="ContentTypeId">
    <vt:lpwstr>0x010100AE94DA1C469AC34BA355C8248406E48A</vt:lpwstr>
  </property>
  <property fmtid="{D5CDD505-2E9C-101B-9397-08002B2CF9AE}" pid="4" name="MediaServiceImageTags">
    <vt:lpwstr/>
  </property>
</Properties>
</file>