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8251" w14:textId="30872027" w:rsidR="002925B7" w:rsidRPr="00EC3FCD" w:rsidRDefault="002925B7" w:rsidP="0092675C">
      <w:pPr>
        <w:pStyle w:val="Heading1"/>
      </w:pPr>
      <w:r w:rsidRPr="00EC3FCD">
        <w:rPr>
          <w:sz w:val="28"/>
          <w:szCs w:val="28"/>
        </w:rPr>
        <w:t>EXPRESS TERMS</w:t>
      </w:r>
      <w:r w:rsidRPr="00EC3FCD">
        <w:rPr>
          <w:sz w:val="28"/>
          <w:szCs w:val="28"/>
        </w:rPr>
        <w:br/>
      </w:r>
      <w:r w:rsidRPr="00EC3FCD">
        <w:t>CALIFORNIA CODE OF REGULATIONS</w:t>
      </w:r>
      <w:r w:rsidRPr="00EC3FCD">
        <w:br/>
        <w:t>TITLE 25. HOUSING AND COMMUNITY DEVELOPMENT</w:t>
      </w:r>
      <w:r w:rsidRPr="00EC3FCD">
        <w:br/>
        <w:t xml:space="preserve">DIVISION </w:t>
      </w:r>
      <w:r w:rsidR="0070777B" w:rsidRPr="00EC3FCD">
        <w:t>1.</w:t>
      </w:r>
      <w:r w:rsidRPr="00EC3FCD">
        <w:t xml:space="preserve"> Chapter </w:t>
      </w:r>
      <w:r w:rsidR="00687BF3" w:rsidRPr="00EC3FCD">
        <w:t>3.5</w:t>
      </w:r>
      <w:r w:rsidR="007B4554" w:rsidRPr="00EC3FCD">
        <w:t xml:space="preserve"> </w:t>
      </w:r>
      <w:r w:rsidR="007E0DD5" w:rsidRPr="00EC3FCD">
        <w:t>mobilehome residency law protection program</w:t>
      </w:r>
    </w:p>
    <w:p w14:paraId="71C1BBE0" w14:textId="77777777" w:rsidR="00191E80" w:rsidRPr="00E8399D" w:rsidRDefault="002925B7" w:rsidP="007E0722">
      <w:pPr>
        <w:spacing w:after="240"/>
        <w:jc w:val="both"/>
        <w:rPr>
          <w:rFonts w:ascii="Arial" w:hAnsi="Arial" w:cs="Arial"/>
          <w:szCs w:val="24"/>
        </w:rPr>
      </w:pPr>
      <w:r w:rsidRPr="00E8399D">
        <w:rPr>
          <w:rFonts w:ascii="Arial" w:eastAsia="Calibri" w:hAnsi="Arial" w:cs="Arial"/>
          <w:snapToGrid/>
          <w:szCs w:val="24"/>
        </w:rPr>
        <w:t>This document uses strikeout and underline to specify text changes.</w:t>
      </w:r>
      <w:r w:rsidR="00191E80" w:rsidRPr="00E8399D">
        <w:rPr>
          <w:rFonts w:ascii="Arial" w:eastAsia="Calibri" w:hAnsi="Arial" w:cs="Arial"/>
          <w:snapToGrid/>
          <w:szCs w:val="24"/>
        </w:rPr>
        <w:t xml:space="preserve"> </w:t>
      </w:r>
      <w:r w:rsidR="00191E80" w:rsidRPr="00E8399D">
        <w:rPr>
          <w:rFonts w:ascii="Arial" w:hAnsi="Arial" w:cs="Arial"/>
          <w:szCs w:val="24"/>
        </w:rPr>
        <w:t>If using assistive technology, please adjust your settings to recognize underline, strikeout and ellipsis.</w:t>
      </w:r>
    </w:p>
    <w:p w14:paraId="130D863B" w14:textId="77777777" w:rsidR="002925B7" w:rsidRPr="00C03706" w:rsidRDefault="002925B7" w:rsidP="00C03706">
      <w:pPr>
        <w:spacing w:after="160"/>
        <w:rPr>
          <w:rStyle w:val="Strong"/>
          <w:rFonts w:eastAsia="Calibri"/>
        </w:rPr>
      </w:pPr>
      <w:r w:rsidRPr="00C03706">
        <w:rPr>
          <w:rStyle w:val="Strong"/>
          <w:rFonts w:eastAsia="Calibri"/>
        </w:rPr>
        <w:t>Legend:</w:t>
      </w:r>
    </w:p>
    <w:p w14:paraId="08E32FB2" w14:textId="77777777" w:rsidR="002925B7" w:rsidRPr="00E8399D" w:rsidRDefault="002925B7" w:rsidP="002925B7">
      <w:pPr>
        <w:widowControl/>
        <w:rPr>
          <w:rFonts w:ascii="Arial" w:eastAsia="Calibri" w:hAnsi="Arial" w:cs="Arial"/>
          <w:b/>
          <w:snapToGrid/>
          <w:szCs w:val="24"/>
        </w:rPr>
      </w:pPr>
      <w:r w:rsidRPr="00E8399D">
        <w:rPr>
          <w:rFonts w:ascii="Arial" w:eastAsia="Calibri" w:hAnsi="Arial" w:cs="Arial"/>
          <w:snapToGrid/>
          <w:szCs w:val="24"/>
        </w:rPr>
        <w:t xml:space="preserve">*Text in </w:t>
      </w:r>
      <w:r w:rsidRPr="00E8399D">
        <w:rPr>
          <w:rFonts w:ascii="Arial" w:eastAsia="Calibri" w:hAnsi="Arial" w:cs="Arial"/>
          <w:snapToGrid/>
          <w:szCs w:val="24"/>
          <w:u w:val="single"/>
        </w:rPr>
        <w:t>single underline</w:t>
      </w:r>
      <w:r w:rsidRPr="00E8399D">
        <w:rPr>
          <w:rFonts w:ascii="Arial" w:eastAsia="Calibri" w:hAnsi="Arial" w:cs="Arial"/>
          <w:snapToGrid/>
          <w:szCs w:val="24"/>
        </w:rPr>
        <w:t xml:space="preserve"> is proposed new text.</w:t>
      </w:r>
    </w:p>
    <w:p w14:paraId="0EA9843A" w14:textId="77777777" w:rsidR="002925B7" w:rsidRPr="00E8399D" w:rsidRDefault="002925B7" w:rsidP="002925B7">
      <w:pPr>
        <w:widowControl/>
        <w:spacing w:after="480"/>
        <w:rPr>
          <w:rFonts w:ascii="Arial" w:eastAsia="Calibri" w:hAnsi="Arial" w:cs="Arial"/>
          <w:snapToGrid/>
          <w:szCs w:val="24"/>
        </w:rPr>
      </w:pPr>
      <w:r w:rsidRPr="00E8399D">
        <w:rPr>
          <w:rFonts w:ascii="Arial" w:eastAsia="Calibri" w:hAnsi="Arial" w:cs="Arial"/>
          <w:snapToGrid/>
          <w:szCs w:val="24"/>
        </w:rPr>
        <w:t xml:space="preserve">*Text in </w:t>
      </w:r>
      <w:r w:rsidRPr="00E8399D">
        <w:rPr>
          <w:rFonts w:ascii="Arial" w:eastAsia="Calibri" w:hAnsi="Arial" w:cs="Arial"/>
          <w:strike/>
          <w:snapToGrid/>
          <w:szCs w:val="24"/>
        </w:rPr>
        <w:t>single strikeout</w:t>
      </w:r>
      <w:r w:rsidRPr="00E8399D">
        <w:rPr>
          <w:rFonts w:ascii="Arial" w:eastAsia="Calibri" w:hAnsi="Arial" w:cs="Arial"/>
          <w:snapToGrid/>
          <w:szCs w:val="24"/>
        </w:rPr>
        <w:t xml:space="preserve"> is deleted text.</w:t>
      </w:r>
    </w:p>
    <w:p w14:paraId="1A9434A9" w14:textId="6AC0A2AF" w:rsidR="007E0722" w:rsidRPr="00E8399D" w:rsidRDefault="00C071DF" w:rsidP="00C03706">
      <w:pPr>
        <w:pStyle w:val="Heading2"/>
      </w:pPr>
      <w:r w:rsidRPr="00E8399D">
        <w:t>chapter 3.5</w:t>
      </w:r>
      <w:r w:rsidR="00960032" w:rsidRPr="00E8399D">
        <w:t>. Mobile</w:t>
      </w:r>
      <w:r w:rsidR="00D661DB" w:rsidRPr="00E8399D">
        <w:t>home residency law protection program</w:t>
      </w:r>
    </w:p>
    <w:p w14:paraId="645A4251" w14:textId="3695CB59" w:rsidR="000C56BB" w:rsidRPr="00E8399D" w:rsidRDefault="003D6EF2" w:rsidP="00C03706">
      <w:pPr>
        <w:pStyle w:val="Heading3"/>
      </w:pPr>
      <w:r w:rsidRPr="00E8399D">
        <w:t xml:space="preserve">1. </w:t>
      </w:r>
      <w:r w:rsidR="000C56BB" w:rsidRPr="00C03706">
        <w:t>Amend</w:t>
      </w:r>
      <w:r w:rsidR="7F32777F" w:rsidRPr="00E8399D">
        <w:t xml:space="preserve"> </w:t>
      </w:r>
      <w:r w:rsidR="000C56BB" w:rsidRPr="00E8399D">
        <w:t xml:space="preserve">Section </w:t>
      </w:r>
      <w:r w:rsidR="24D0F054" w:rsidRPr="00E8399D">
        <w:t>4916</w:t>
      </w:r>
      <w:r w:rsidR="000C56BB" w:rsidRPr="00E8399D">
        <w:t>.</w:t>
      </w:r>
    </w:p>
    <w:p w14:paraId="75AF1BAD" w14:textId="1228BDEC" w:rsidR="000C56BB" w:rsidRPr="00E8399D" w:rsidRDefault="000C56BB" w:rsidP="0034695E">
      <w:pPr>
        <w:spacing w:after="120"/>
        <w:rPr>
          <w:rFonts w:ascii="Arial" w:hAnsi="Arial" w:cs="Arial"/>
          <w:szCs w:val="24"/>
        </w:rPr>
      </w:pPr>
      <w:r w:rsidRPr="00E8399D">
        <w:rPr>
          <w:rFonts w:ascii="Arial" w:hAnsi="Arial" w:cs="Arial"/>
          <w:szCs w:val="24"/>
        </w:rPr>
        <w:t xml:space="preserve">§ </w:t>
      </w:r>
      <w:r w:rsidR="4E7A6E10" w:rsidRPr="00E8399D">
        <w:rPr>
          <w:rFonts w:ascii="Arial" w:hAnsi="Arial" w:cs="Arial"/>
          <w:szCs w:val="24"/>
        </w:rPr>
        <w:t>4916</w:t>
      </w:r>
      <w:r w:rsidRPr="00E8399D">
        <w:rPr>
          <w:rFonts w:ascii="Arial" w:hAnsi="Arial" w:cs="Arial"/>
          <w:szCs w:val="24"/>
        </w:rPr>
        <w:t xml:space="preserve">. </w:t>
      </w:r>
      <w:r w:rsidR="6BF74D8F" w:rsidRPr="00E8399D">
        <w:rPr>
          <w:rFonts w:ascii="Arial" w:eastAsia="Arial" w:hAnsi="Arial" w:cs="Arial"/>
          <w:color w:val="252525"/>
          <w:szCs w:val="24"/>
        </w:rPr>
        <w:t>Selection Procedures for Nonprofit Legal Services Providers.</w:t>
      </w:r>
    </w:p>
    <w:p w14:paraId="60550EC6" w14:textId="467FB3F2" w:rsidR="34D975F7" w:rsidRPr="005B5576" w:rsidRDefault="34D975F7" w:rsidP="04189AA5">
      <w:pPr>
        <w:rPr>
          <w:rFonts w:ascii="Arial" w:eastAsia="Arial" w:hAnsi="Arial" w:cs="Arial"/>
          <w:strike/>
          <w:color w:val="212121"/>
        </w:rPr>
      </w:pPr>
      <w:r w:rsidRPr="04189AA5">
        <w:rPr>
          <w:rFonts w:ascii="Arial" w:eastAsia="Arial" w:hAnsi="Arial" w:cs="Arial"/>
          <w:color w:val="212121"/>
        </w:rPr>
        <w:t xml:space="preserve">(a)(1) The department shall </w:t>
      </w:r>
      <w:r w:rsidRPr="04189AA5">
        <w:rPr>
          <w:rFonts w:ascii="Arial" w:eastAsia="Arial" w:hAnsi="Arial" w:cs="Arial"/>
          <w:strike/>
          <w:color w:val="212121"/>
        </w:rPr>
        <w:t xml:space="preserve">issue a request for proposals to contract with one or more nonprofit legal services providers to provide legal advice and representation, as appropriate, to complainants referred </w:t>
      </w:r>
      <w:r w:rsidRPr="005B5576">
        <w:rPr>
          <w:rFonts w:ascii="Arial" w:eastAsia="Arial" w:hAnsi="Arial" w:cs="Arial"/>
          <w:strike/>
          <w:color w:val="212121"/>
        </w:rPr>
        <w:t>pursuant to subsection (</w:t>
      </w:r>
      <w:r w:rsidR="00FE5401" w:rsidRPr="005B5576">
        <w:rPr>
          <w:rFonts w:ascii="Arial" w:eastAsia="Arial" w:hAnsi="Arial" w:cs="Arial"/>
          <w:strike/>
          <w:color w:val="212121"/>
        </w:rPr>
        <w:t>a</w:t>
      </w:r>
      <w:r w:rsidRPr="005B5576">
        <w:rPr>
          <w:rFonts w:ascii="Arial" w:eastAsia="Arial" w:hAnsi="Arial" w:cs="Arial"/>
          <w:strike/>
          <w:color w:val="212121"/>
        </w:rPr>
        <w:t>) of Section 4914</w:t>
      </w:r>
      <w:r w:rsidR="5B041F0F" w:rsidRPr="005B5576">
        <w:rPr>
          <w:rFonts w:ascii="Arial" w:eastAsia="Arial" w:hAnsi="Arial" w:cs="Arial"/>
          <w:color w:val="212121"/>
        </w:rPr>
        <w:t xml:space="preserve"> </w:t>
      </w:r>
      <w:r w:rsidR="5B041F0F" w:rsidRPr="005B5576">
        <w:rPr>
          <w:rFonts w:ascii="Arial" w:eastAsia="Arial" w:hAnsi="Arial" w:cs="Arial"/>
          <w:color w:val="212121"/>
          <w:u w:val="single"/>
        </w:rPr>
        <w:t xml:space="preserve">award contracts </w:t>
      </w:r>
      <w:r w:rsidR="00271DE3" w:rsidRPr="005B5576">
        <w:rPr>
          <w:rFonts w:ascii="Arial" w:eastAsia="Arial" w:hAnsi="Arial" w:cs="Arial"/>
          <w:color w:val="212121"/>
          <w:u w:val="single"/>
        </w:rPr>
        <w:t>in</w:t>
      </w:r>
      <w:r w:rsidR="5B041F0F" w:rsidRPr="005B5576">
        <w:rPr>
          <w:rFonts w:ascii="Arial" w:eastAsia="Arial" w:hAnsi="Arial" w:cs="Arial"/>
          <w:color w:val="212121"/>
          <w:u w:val="single"/>
        </w:rPr>
        <w:t xml:space="preserve"> compliance with California </w:t>
      </w:r>
      <w:r w:rsidR="006108E2" w:rsidRPr="005B5576">
        <w:rPr>
          <w:rFonts w:ascii="Arial" w:eastAsia="Arial" w:hAnsi="Arial" w:cs="Arial"/>
          <w:color w:val="212121"/>
          <w:u w:val="single"/>
        </w:rPr>
        <w:t xml:space="preserve">public </w:t>
      </w:r>
      <w:r w:rsidR="5B041F0F" w:rsidRPr="005B5576">
        <w:rPr>
          <w:rFonts w:ascii="Arial" w:eastAsia="Arial" w:hAnsi="Arial" w:cs="Arial"/>
          <w:color w:val="212121"/>
          <w:u w:val="single"/>
        </w:rPr>
        <w:t>contracting requirements</w:t>
      </w:r>
      <w:r w:rsidR="00916561" w:rsidRPr="005B5576">
        <w:rPr>
          <w:rFonts w:ascii="Arial" w:eastAsia="Arial" w:hAnsi="Arial" w:cs="Arial"/>
          <w:color w:val="212121"/>
          <w:u w:val="single"/>
        </w:rPr>
        <w:t>, as applicable,</w:t>
      </w:r>
      <w:r w:rsidR="5B041F0F" w:rsidRPr="005B5576">
        <w:rPr>
          <w:rFonts w:ascii="Arial" w:eastAsia="Arial" w:hAnsi="Arial" w:cs="Arial"/>
          <w:color w:val="212121"/>
          <w:u w:val="single"/>
        </w:rPr>
        <w:t xml:space="preserve"> and the Mobilehome Residency Law Protection Act</w:t>
      </w:r>
      <w:r w:rsidR="5B041F0F" w:rsidRPr="005B5576">
        <w:rPr>
          <w:rFonts w:ascii="Arial" w:eastAsia="Arial" w:hAnsi="Arial" w:cs="Arial"/>
          <w:color w:val="212121"/>
        </w:rPr>
        <w:t>.</w:t>
      </w:r>
    </w:p>
    <w:p w14:paraId="1A2304B3" w14:textId="138711BF" w:rsidR="00367146" w:rsidRPr="005B5576" w:rsidRDefault="00367146" w:rsidP="1E765A69">
      <w:pPr>
        <w:rPr>
          <w:rFonts w:ascii="Arial" w:hAnsi="Arial" w:cs="Arial"/>
          <w:szCs w:val="24"/>
        </w:rPr>
      </w:pPr>
      <w:r w:rsidRPr="005B5576">
        <w:rPr>
          <w:rFonts w:ascii="Arial" w:eastAsia="Arial" w:hAnsi="Arial" w:cs="Arial"/>
          <w:color w:val="212121"/>
          <w:szCs w:val="24"/>
          <w:u w:val="single"/>
        </w:rPr>
        <w:t>(</w:t>
      </w:r>
      <w:r w:rsidR="00F60CA1" w:rsidRPr="005B5576">
        <w:rPr>
          <w:rFonts w:ascii="Arial" w:eastAsia="Arial" w:hAnsi="Arial" w:cs="Arial"/>
          <w:color w:val="212121"/>
          <w:szCs w:val="24"/>
          <w:u w:val="single"/>
        </w:rPr>
        <w:t>2</w:t>
      </w:r>
      <w:r w:rsidRPr="005B5576">
        <w:rPr>
          <w:rFonts w:ascii="Arial" w:eastAsia="Arial" w:hAnsi="Arial" w:cs="Arial"/>
          <w:color w:val="212121"/>
          <w:szCs w:val="24"/>
          <w:u w:val="single"/>
        </w:rPr>
        <w:t>) The department may award contracts to more than one nonprofit legal services provider if it determines that coverage of the state requires multiple contractors.</w:t>
      </w:r>
    </w:p>
    <w:p w14:paraId="1B61FA36" w14:textId="7E487616" w:rsidR="34D975F7" w:rsidRPr="005B5576" w:rsidRDefault="34D975F7" w:rsidP="67D2779B">
      <w:pPr>
        <w:rPr>
          <w:rFonts w:ascii="Arial" w:hAnsi="Arial" w:cs="Arial"/>
          <w:szCs w:val="24"/>
        </w:rPr>
      </w:pPr>
      <w:r w:rsidRPr="005B5576">
        <w:rPr>
          <w:rFonts w:ascii="Arial" w:eastAsia="Arial" w:hAnsi="Arial" w:cs="Arial"/>
          <w:strike/>
          <w:color w:val="212121"/>
          <w:szCs w:val="24"/>
        </w:rPr>
        <w:t>(2)</w:t>
      </w:r>
      <w:r w:rsidRPr="005B5576">
        <w:rPr>
          <w:rFonts w:ascii="Arial" w:eastAsia="Arial" w:hAnsi="Arial" w:cs="Arial"/>
          <w:color w:val="212121"/>
          <w:szCs w:val="24"/>
        </w:rPr>
        <w:t xml:space="preserve"> </w:t>
      </w:r>
      <w:r w:rsidR="007220F9" w:rsidRPr="005B5576">
        <w:rPr>
          <w:rFonts w:ascii="Arial" w:eastAsia="Arial" w:hAnsi="Arial" w:cs="Arial"/>
          <w:color w:val="212121"/>
          <w:szCs w:val="24"/>
          <w:u w:val="single"/>
        </w:rPr>
        <w:t>(3)</w:t>
      </w:r>
      <w:r w:rsidR="007220F9" w:rsidRPr="005B5576">
        <w:rPr>
          <w:rFonts w:ascii="Arial" w:eastAsia="Arial" w:hAnsi="Arial" w:cs="Arial"/>
          <w:color w:val="212121"/>
          <w:szCs w:val="24"/>
        </w:rPr>
        <w:t xml:space="preserve"> </w:t>
      </w:r>
      <w:r w:rsidRPr="005B5576">
        <w:rPr>
          <w:rFonts w:ascii="Arial" w:eastAsia="Arial" w:hAnsi="Arial" w:cs="Arial"/>
          <w:color w:val="212121"/>
          <w:szCs w:val="24"/>
        </w:rPr>
        <w:t>The department, based on the amount of funds available, shall establish a maximum amount of funding for these services, the estimated costs of these services, and the anticipated number of cases to be referred each year. The maximum amount of funding shall be specified in each contract and approved by the department director or the director's designee.</w:t>
      </w:r>
    </w:p>
    <w:p w14:paraId="10B8AA4A" w14:textId="5379FD9B" w:rsidR="34D975F7" w:rsidRPr="005B5576" w:rsidRDefault="00A91260" w:rsidP="67D2779B">
      <w:pPr>
        <w:rPr>
          <w:rFonts w:ascii="Arial" w:hAnsi="Arial" w:cs="Arial"/>
          <w:szCs w:val="24"/>
        </w:rPr>
      </w:pPr>
      <w:r w:rsidRPr="005B5576">
        <w:rPr>
          <w:rFonts w:ascii="Arial" w:eastAsia="Arial" w:hAnsi="Arial" w:cs="Arial"/>
          <w:strike/>
          <w:color w:val="212121"/>
          <w:szCs w:val="24"/>
        </w:rPr>
        <w:t>(3)</w:t>
      </w:r>
      <w:r w:rsidRPr="005B5576">
        <w:rPr>
          <w:rFonts w:ascii="Arial" w:eastAsia="Arial" w:hAnsi="Arial" w:cs="Arial"/>
          <w:color w:val="212121"/>
          <w:szCs w:val="24"/>
        </w:rPr>
        <w:t xml:space="preserve"> </w:t>
      </w:r>
      <w:r w:rsidRPr="005B5576">
        <w:rPr>
          <w:rFonts w:ascii="Arial" w:eastAsia="Arial" w:hAnsi="Arial" w:cs="Arial"/>
          <w:color w:val="212121"/>
          <w:szCs w:val="24"/>
          <w:u w:val="single"/>
        </w:rPr>
        <w:t>(4)</w:t>
      </w:r>
      <w:r w:rsidRPr="005B5576">
        <w:rPr>
          <w:rFonts w:ascii="Arial" w:eastAsia="Arial" w:hAnsi="Arial" w:cs="Arial"/>
          <w:color w:val="212121"/>
          <w:szCs w:val="24"/>
        </w:rPr>
        <w:t xml:space="preserve"> </w:t>
      </w:r>
      <w:r w:rsidR="34D975F7" w:rsidRPr="005B5576">
        <w:rPr>
          <w:rFonts w:ascii="Arial" w:eastAsia="Arial" w:hAnsi="Arial" w:cs="Arial"/>
          <w:color w:val="212121"/>
          <w:szCs w:val="24"/>
        </w:rPr>
        <w:t>The amount of funding for each contract shall take into consideration the number of counties served and the number of mobilehome lots, or complaint cases in progress, or both, within those counties.</w:t>
      </w:r>
    </w:p>
    <w:p w14:paraId="1F049F06" w14:textId="3CC47122" w:rsidR="34D975F7" w:rsidRPr="005B5576" w:rsidRDefault="00A91260" w:rsidP="67D2779B">
      <w:pPr>
        <w:rPr>
          <w:rFonts w:ascii="Arial" w:eastAsia="Arial" w:hAnsi="Arial" w:cs="Arial"/>
          <w:strike/>
          <w:color w:val="212121"/>
          <w:szCs w:val="24"/>
        </w:rPr>
      </w:pPr>
      <w:r w:rsidRPr="005B5576">
        <w:rPr>
          <w:rFonts w:ascii="Arial" w:eastAsia="Arial" w:hAnsi="Arial" w:cs="Arial"/>
          <w:strike/>
          <w:color w:val="212121"/>
          <w:szCs w:val="24"/>
        </w:rPr>
        <w:t xml:space="preserve">(4) </w:t>
      </w:r>
      <w:r w:rsidR="34D975F7" w:rsidRPr="005B5576">
        <w:rPr>
          <w:rFonts w:ascii="Arial" w:eastAsia="Arial" w:hAnsi="Arial" w:cs="Arial"/>
          <w:strike/>
          <w:color w:val="212121"/>
          <w:szCs w:val="24"/>
        </w:rPr>
        <w:t>Each contract shall be for three (3) years and may be amended in a written agreement signed by both parties. Each contract can be amended for a one-year extension, additional funding, or both.</w:t>
      </w:r>
    </w:p>
    <w:p w14:paraId="6AE32FCC" w14:textId="3F286DE2" w:rsidR="34D975F7" w:rsidRPr="005B5576" w:rsidRDefault="00E80672" w:rsidP="67D2779B">
      <w:pPr>
        <w:rPr>
          <w:rFonts w:ascii="Arial" w:hAnsi="Arial" w:cs="Arial"/>
          <w:strike/>
          <w:szCs w:val="24"/>
        </w:rPr>
      </w:pPr>
      <w:r w:rsidRPr="005B5576">
        <w:rPr>
          <w:rFonts w:ascii="Arial" w:hAnsi="Arial" w:cs="Arial"/>
          <w:strike/>
          <w:color w:val="212121"/>
          <w:shd w:val="clear" w:color="auto" w:fill="FFFFFF"/>
        </w:rPr>
        <w:t>(5) The request for proposals will explain the department's payment process, the anticipated procedures for review of contractor performance, and the requirements of contractor reporting, including specified periodic reports and a comprehensive summary of activities provided to the department no later than September 30 annually, pursuant to Health and Safety Code sections 18805 and 18806</w:t>
      </w:r>
      <w:r w:rsidR="00A56C92" w:rsidRPr="005B5576">
        <w:rPr>
          <w:rFonts w:ascii="Arial" w:hAnsi="Arial" w:cs="Arial"/>
          <w:strike/>
          <w:color w:val="212121"/>
          <w:shd w:val="clear" w:color="auto" w:fill="FFFFFF"/>
        </w:rPr>
        <w:t>.</w:t>
      </w:r>
      <w:r w:rsidRPr="005B5576" w:rsidDel="00E80672">
        <w:rPr>
          <w:rFonts w:ascii="Arial" w:eastAsia="Arial" w:hAnsi="Arial" w:cs="Arial"/>
          <w:strike/>
          <w:color w:val="212121"/>
          <w:szCs w:val="24"/>
        </w:rPr>
        <w:t xml:space="preserve"> </w:t>
      </w:r>
    </w:p>
    <w:p w14:paraId="73A83AC7" w14:textId="5597BEF5" w:rsidR="34D975F7" w:rsidRPr="005B5576" w:rsidRDefault="34D975F7" w:rsidP="67D2779B">
      <w:pPr>
        <w:rPr>
          <w:rFonts w:ascii="Arial" w:hAnsi="Arial" w:cs="Arial"/>
          <w:strike/>
          <w:szCs w:val="24"/>
        </w:rPr>
      </w:pPr>
      <w:r w:rsidRPr="005B5576">
        <w:rPr>
          <w:rFonts w:ascii="Arial" w:eastAsia="Arial" w:hAnsi="Arial" w:cs="Arial"/>
          <w:strike/>
          <w:color w:val="212121"/>
          <w:szCs w:val="24"/>
        </w:rPr>
        <w:t>(b) The request for proposals shall ask for the following:</w:t>
      </w:r>
    </w:p>
    <w:p w14:paraId="0480FB7F" w14:textId="6075225E" w:rsidR="34D975F7" w:rsidRPr="005B5576" w:rsidRDefault="34D975F7" w:rsidP="67D2779B">
      <w:pPr>
        <w:rPr>
          <w:rFonts w:ascii="Arial" w:hAnsi="Arial" w:cs="Arial"/>
          <w:strike/>
          <w:szCs w:val="24"/>
        </w:rPr>
      </w:pPr>
      <w:r w:rsidRPr="005B5576">
        <w:rPr>
          <w:rFonts w:ascii="Arial" w:eastAsia="Arial" w:hAnsi="Arial" w:cs="Arial"/>
          <w:strike/>
          <w:color w:val="212121"/>
          <w:szCs w:val="24"/>
        </w:rPr>
        <w:t>(1) a description of how the nonprofit legal services provider will operate the project, how department funds will be used, and any additional funding or resources available to the provider;</w:t>
      </w:r>
    </w:p>
    <w:p w14:paraId="71AE03AF" w14:textId="12CE7586" w:rsidR="34D975F7" w:rsidRPr="005B5576" w:rsidRDefault="34D975F7" w:rsidP="67D2779B">
      <w:pPr>
        <w:rPr>
          <w:rFonts w:ascii="Arial" w:hAnsi="Arial" w:cs="Arial"/>
          <w:strike/>
          <w:szCs w:val="24"/>
        </w:rPr>
      </w:pPr>
      <w:r w:rsidRPr="005B5576">
        <w:rPr>
          <w:rFonts w:ascii="Arial" w:eastAsia="Arial" w:hAnsi="Arial" w:cs="Arial"/>
          <w:strike/>
          <w:color w:val="212121"/>
          <w:szCs w:val="24"/>
        </w:rPr>
        <w:t>(2) the information required by paragraphs (1) through (3) of subdivision (b) of Section 18803 of the Health and Safety Code;</w:t>
      </w:r>
    </w:p>
    <w:p w14:paraId="25F7DE1D" w14:textId="57130C69" w:rsidR="34D975F7" w:rsidRPr="005B5576" w:rsidRDefault="34D975F7" w:rsidP="67D2779B">
      <w:pPr>
        <w:rPr>
          <w:rFonts w:ascii="Arial" w:hAnsi="Arial" w:cs="Arial"/>
          <w:strike/>
          <w:szCs w:val="24"/>
        </w:rPr>
      </w:pPr>
      <w:r w:rsidRPr="005B5576">
        <w:rPr>
          <w:rFonts w:ascii="Arial" w:eastAsia="Arial" w:hAnsi="Arial" w:cs="Arial"/>
          <w:strike/>
          <w:color w:val="212121"/>
          <w:szCs w:val="24"/>
        </w:rPr>
        <w:t xml:space="preserve">(3) information related to experience in providing legal services under contract with </w:t>
      </w:r>
      <w:r w:rsidRPr="005B5576">
        <w:rPr>
          <w:rFonts w:ascii="Arial" w:eastAsia="Arial" w:hAnsi="Arial" w:cs="Arial"/>
          <w:strike/>
          <w:color w:val="212121"/>
          <w:szCs w:val="24"/>
        </w:rPr>
        <w:lastRenderedPageBreak/>
        <w:t>other public entities, compliance with their administrative requirements, and references to those agencies;</w:t>
      </w:r>
    </w:p>
    <w:p w14:paraId="7CBA3023" w14:textId="30AD0C58" w:rsidR="34D975F7" w:rsidRPr="005B5576" w:rsidRDefault="34D975F7" w:rsidP="67D2779B">
      <w:pPr>
        <w:rPr>
          <w:rFonts w:ascii="Arial" w:hAnsi="Arial" w:cs="Arial"/>
          <w:strike/>
          <w:szCs w:val="24"/>
        </w:rPr>
      </w:pPr>
      <w:r w:rsidRPr="005B5576">
        <w:rPr>
          <w:rFonts w:ascii="Arial" w:eastAsia="Arial" w:hAnsi="Arial" w:cs="Arial"/>
          <w:strike/>
          <w:color w:val="212121"/>
          <w:szCs w:val="24"/>
        </w:rPr>
        <w:t>(4) a detailed plan and schedule for implementing the project, including identification of any services which cannot be performed by the nonprofit legal services provider (e.g.,</w:t>
      </w:r>
      <w:r w:rsidRPr="005B5576">
        <w:rPr>
          <w:rFonts w:ascii="Arial" w:eastAsia="Arial" w:hAnsi="Arial" w:cs="Arial"/>
          <w:color w:val="212121"/>
          <w:szCs w:val="24"/>
        </w:rPr>
        <w:t xml:space="preserve"> </w:t>
      </w:r>
      <w:r w:rsidRPr="005B5576">
        <w:rPr>
          <w:rFonts w:ascii="Arial" w:eastAsia="Arial" w:hAnsi="Arial" w:cs="Arial"/>
          <w:strike/>
          <w:color w:val="212121"/>
          <w:szCs w:val="24"/>
        </w:rPr>
        <w:t>representing undocumented persons, class action lawsuits, contingency lawsuits, etc.);</w:t>
      </w:r>
    </w:p>
    <w:p w14:paraId="662C6D96" w14:textId="1D759BE2" w:rsidR="34D975F7" w:rsidRPr="005B5576" w:rsidRDefault="34D975F7" w:rsidP="67D2779B">
      <w:pPr>
        <w:rPr>
          <w:rFonts w:ascii="Arial" w:hAnsi="Arial" w:cs="Arial"/>
          <w:strike/>
          <w:szCs w:val="24"/>
        </w:rPr>
      </w:pPr>
      <w:r w:rsidRPr="005B5576">
        <w:rPr>
          <w:rFonts w:ascii="Arial" w:eastAsia="Arial" w:hAnsi="Arial" w:cs="Arial"/>
          <w:strike/>
          <w:color w:val="212121"/>
          <w:szCs w:val="24"/>
        </w:rPr>
        <w:t>(5) evidence of or a certification of compliance with applicable federal or state laws and regulations including, but not limited to, eligibility for the IOLTA Program and employment of attorneys licensed to practice law in the jurisdictions subject to the department contract;</w:t>
      </w:r>
    </w:p>
    <w:p w14:paraId="1E327596" w14:textId="7A96E3AF" w:rsidR="34D975F7" w:rsidRPr="005B5576" w:rsidRDefault="34D975F7" w:rsidP="67D2779B">
      <w:pPr>
        <w:rPr>
          <w:rFonts w:ascii="Arial" w:hAnsi="Arial" w:cs="Arial"/>
          <w:strike/>
          <w:szCs w:val="24"/>
        </w:rPr>
      </w:pPr>
      <w:r w:rsidRPr="005B5576">
        <w:rPr>
          <w:rFonts w:ascii="Arial" w:eastAsia="Arial" w:hAnsi="Arial" w:cs="Arial"/>
          <w:strike/>
          <w:color w:val="212121"/>
          <w:szCs w:val="24"/>
        </w:rPr>
        <w:t>(6) a detailed budget, including estimates of costs for each function of the legal services provided (e.g., intake, review, complainant advice, correspondence, litigation, transportation, administrative overhead, administrative reporting to the department, etc.);</w:t>
      </w:r>
    </w:p>
    <w:p w14:paraId="7ECAF1EE" w14:textId="74AF1D35" w:rsidR="34D975F7" w:rsidRPr="005B5576" w:rsidRDefault="34D975F7" w:rsidP="67D2779B">
      <w:pPr>
        <w:rPr>
          <w:rFonts w:ascii="Arial" w:hAnsi="Arial" w:cs="Arial"/>
          <w:strike/>
          <w:szCs w:val="24"/>
        </w:rPr>
      </w:pPr>
      <w:r w:rsidRPr="005B5576">
        <w:rPr>
          <w:rFonts w:ascii="Arial" w:eastAsia="Arial" w:hAnsi="Arial" w:cs="Arial"/>
          <w:strike/>
          <w:color w:val="212121"/>
          <w:szCs w:val="24"/>
        </w:rPr>
        <w:t>(7) authorization and approval of the proposal by authorized representatives of the proposer; and</w:t>
      </w:r>
    </w:p>
    <w:p w14:paraId="18914F58" w14:textId="0B953E5B" w:rsidR="34D975F7" w:rsidRPr="005B5576" w:rsidRDefault="34D975F7" w:rsidP="67D2779B">
      <w:pPr>
        <w:rPr>
          <w:rFonts w:ascii="Arial" w:hAnsi="Arial" w:cs="Arial"/>
          <w:strike/>
          <w:szCs w:val="24"/>
        </w:rPr>
      </w:pPr>
      <w:r w:rsidRPr="005B5576">
        <w:rPr>
          <w:rFonts w:ascii="Arial" w:eastAsia="Arial" w:hAnsi="Arial" w:cs="Arial"/>
          <w:strike/>
          <w:color w:val="212121"/>
          <w:szCs w:val="24"/>
        </w:rPr>
        <w:t>(8) other information deemed necessary for the selection process by the department.</w:t>
      </w:r>
    </w:p>
    <w:p w14:paraId="48AF5E4F" w14:textId="3D82AF97" w:rsidR="34D975F7" w:rsidRPr="005B5576" w:rsidRDefault="34D975F7" w:rsidP="67D2779B">
      <w:pPr>
        <w:rPr>
          <w:rFonts w:ascii="Arial" w:hAnsi="Arial" w:cs="Arial"/>
          <w:szCs w:val="24"/>
        </w:rPr>
      </w:pPr>
      <w:r w:rsidRPr="005B5576">
        <w:rPr>
          <w:rFonts w:ascii="Arial" w:eastAsia="Arial" w:hAnsi="Arial" w:cs="Arial"/>
          <w:strike/>
          <w:color w:val="212121"/>
          <w:szCs w:val="24"/>
        </w:rPr>
        <w:t>(c) The department shall have sole and absolute discretion in determining the eligibility and competitiveness of each proposal based on the criteria in this section. If the department concludes that the information in the proposal is inadequate, it may ask the proposer for additional clarifying information, or it may reject the proposal if it deems the deficiencies are material or cannot be cured within a reasonable time</w:t>
      </w:r>
      <w:r w:rsidRPr="005B5576">
        <w:rPr>
          <w:rFonts w:ascii="Arial" w:eastAsia="Arial" w:hAnsi="Arial" w:cs="Arial"/>
          <w:color w:val="212121"/>
          <w:szCs w:val="24"/>
        </w:rPr>
        <w:t>.</w:t>
      </w:r>
    </w:p>
    <w:p w14:paraId="36B118F9" w14:textId="0F729091" w:rsidR="34D975F7" w:rsidRPr="005B5576" w:rsidRDefault="34D975F7" w:rsidP="67D2779B">
      <w:pPr>
        <w:rPr>
          <w:rFonts w:ascii="Arial" w:hAnsi="Arial" w:cs="Arial"/>
          <w:strike/>
          <w:szCs w:val="24"/>
        </w:rPr>
      </w:pPr>
      <w:r w:rsidRPr="005B5576">
        <w:rPr>
          <w:rFonts w:ascii="Arial" w:eastAsia="Arial" w:hAnsi="Arial" w:cs="Arial"/>
          <w:strike/>
          <w:color w:val="212121"/>
          <w:szCs w:val="24"/>
        </w:rPr>
        <w:t>(d) The department shall rate the proposals and award funds based on the extent to which the proposal meets the criteria in subsection (b).</w:t>
      </w:r>
    </w:p>
    <w:p w14:paraId="351151E4" w14:textId="050B3548" w:rsidR="34D975F7" w:rsidRPr="005B5576" w:rsidRDefault="34D975F7" w:rsidP="67D2779B">
      <w:pPr>
        <w:rPr>
          <w:rFonts w:ascii="Arial" w:hAnsi="Arial" w:cs="Arial"/>
          <w:strike/>
          <w:szCs w:val="24"/>
        </w:rPr>
      </w:pPr>
      <w:r w:rsidRPr="005B5576">
        <w:rPr>
          <w:rFonts w:ascii="Arial" w:eastAsia="Arial" w:hAnsi="Arial" w:cs="Arial"/>
          <w:strike/>
          <w:color w:val="212121"/>
          <w:szCs w:val="24"/>
        </w:rPr>
        <w:t>(e) The department may award contracts to more than one nonprofit legal services provider if it determines that coverage of the state requires multiple contractors.</w:t>
      </w:r>
    </w:p>
    <w:p w14:paraId="582C3317" w14:textId="6BA2D09F" w:rsidR="34D975F7" w:rsidRPr="005B5576" w:rsidRDefault="34D975F7" w:rsidP="0034695E">
      <w:pPr>
        <w:spacing w:after="240"/>
        <w:rPr>
          <w:rFonts w:ascii="Arial" w:hAnsi="Arial" w:cs="Arial"/>
          <w:szCs w:val="24"/>
        </w:rPr>
      </w:pPr>
      <w:r w:rsidRPr="005B5576">
        <w:rPr>
          <w:rFonts w:ascii="Arial" w:eastAsia="Arial" w:hAnsi="Arial" w:cs="Arial"/>
          <w:strike/>
          <w:color w:val="212121"/>
          <w:szCs w:val="24"/>
        </w:rPr>
        <w:t>(f) All proposers shall be notified of staff recommendations with regard to each proposal. The deputy director of the Division of Codes and Standards shall review the staff recommendations and approve, approve with amendments, or disapprove the proposed awards and provide those determinations to the department director. The decision of the department director or the director's designee to award the contracts shall be final. Written notification of an award</w:t>
      </w:r>
      <w:r w:rsidRPr="005B5576">
        <w:rPr>
          <w:rFonts w:ascii="Arial" w:eastAsia="Arial" w:hAnsi="Arial" w:cs="Arial"/>
          <w:color w:val="212121"/>
          <w:szCs w:val="24"/>
        </w:rPr>
        <w:t xml:space="preserve"> </w:t>
      </w:r>
      <w:r w:rsidRPr="005B5576">
        <w:rPr>
          <w:rFonts w:ascii="Arial" w:eastAsia="Arial" w:hAnsi="Arial" w:cs="Arial"/>
          <w:strike/>
          <w:color w:val="212121"/>
          <w:szCs w:val="24"/>
        </w:rPr>
        <w:t>shall constitute a conditional commitment, subject to compliance with State of California contracting requirements</w:t>
      </w:r>
      <w:r w:rsidRPr="005B5576">
        <w:rPr>
          <w:rFonts w:ascii="Arial" w:eastAsia="Arial" w:hAnsi="Arial" w:cs="Arial"/>
          <w:color w:val="212121"/>
          <w:szCs w:val="24"/>
        </w:rPr>
        <w:t>.</w:t>
      </w:r>
    </w:p>
    <w:p w14:paraId="518F9FED" w14:textId="1965D92A" w:rsidR="000C56BB" w:rsidRPr="005B5576" w:rsidRDefault="00E33FFC" w:rsidP="00C03706">
      <w:pPr>
        <w:pStyle w:val="Heading3"/>
        <w:spacing w:after="0"/>
        <w:jc w:val="left"/>
      </w:pPr>
      <w:r w:rsidRPr="005B5576">
        <w:t>Credits</w:t>
      </w:r>
      <w:r w:rsidR="000C56BB" w:rsidRPr="005B5576">
        <w:t xml:space="preserve"> </w:t>
      </w:r>
    </w:p>
    <w:p w14:paraId="60943C5F" w14:textId="3AB6ACFE" w:rsidR="000C56BB" w:rsidRDefault="00CB259A" w:rsidP="000C56BB">
      <w:pPr>
        <w:rPr>
          <w:rFonts w:ascii="Arial" w:hAnsi="Arial" w:cs="Arial"/>
          <w:strike/>
          <w:color w:val="212121"/>
          <w:shd w:val="clear" w:color="auto" w:fill="FFFFFF"/>
        </w:rPr>
      </w:pPr>
      <w:r w:rsidRPr="005B5576">
        <w:rPr>
          <w:rFonts w:ascii="Arial" w:hAnsi="Arial" w:cs="Arial"/>
          <w:color w:val="212121"/>
          <w:shd w:val="clear" w:color="auto" w:fill="FFFFFF"/>
        </w:rPr>
        <w:t xml:space="preserve">NOTE: </w:t>
      </w:r>
      <w:r w:rsidR="004210D3" w:rsidRPr="005B5576">
        <w:rPr>
          <w:rFonts w:ascii="Arial" w:hAnsi="Arial" w:cs="Arial"/>
          <w:color w:val="212121"/>
          <w:shd w:val="clear" w:color="auto" w:fill="FFFFFF"/>
        </w:rPr>
        <w:t>Authority cited: Sections</w:t>
      </w:r>
      <w:r w:rsidR="00FE45E7" w:rsidRPr="005B5576">
        <w:rPr>
          <w:rFonts w:ascii="Arial" w:hAnsi="Arial" w:cs="Arial"/>
          <w:color w:val="212121"/>
          <w:shd w:val="clear" w:color="auto" w:fill="FFFFFF"/>
        </w:rPr>
        <w:t xml:space="preserve"> </w:t>
      </w:r>
      <w:r w:rsidR="00FE45E7" w:rsidRPr="005B5576">
        <w:rPr>
          <w:rFonts w:ascii="Arial" w:hAnsi="Arial" w:cs="Arial"/>
          <w:color w:val="212121"/>
          <w:u w:val="single"/>
          <w:shd w:val="clear" w:color="auto" w:fill="FFFFFF"/>
        </w:rPr>
        <w:t>18802</w:t>
      </w:r>
      <w:r w:rsidR="004210D3" w:rsidRPr="005B5576">
        <w:rPr>
          <w:rFonts w:ascii="Arial" w:hAnsi="Arial" w:cs="Arial"/>
          <w:strike/>
          <w:color w:val="212121"/>
          <w:u w:val="single"/>
          <w:shd w:val="clear" w:color="auto" w:fill="FFFFFF"/>
        </w:rPr>
        <w:t xml:space="preserve"> </w:t>
      </w:r>
      <w:r w:rsidR="004210D3" w:rsidRPr="005B5576">
        <w:rPr>
          <w:rFonts w:ascii="Arial" w:hAnsi="Arial" w:cs="Arial"/>
          <w:strike/>
          <w:color w:val="212121"/>
          <w:shd w:val="clear" w:color="auto" w:fill="FFFFFF"/>
        </w:rPr>
        <w:t>50402</w:t>
      </w:r>
      <w:r w:rsidR="004210D3" w:rsidRPr="005B5576">
        <w:rPr>
          <w:rFonts w:ascii="Arial" w:hAnsi="Arial" w:cs="Arial"/>
          <w:color w:val="212121"/>
          <w:shd w:val="clear" w:color="auto" w:fill="FFFFFF"/>
        </w:rPr>
        <w:t xml:space="preserve"> and 50406(n), Health and Safety Code. Reference: Sections </w:t>
      </w:r>
      <w:r w:rsidR="003B0AE4" w:rsidRPr="005B5576">
        <w:rPr>
          <w:rFonts w:ascii="Arial" w:hAnsi="Arial" w:cs="Arial"/>
          <w:color w:val="212121"/>
          <w:u w:val="single"/>
          <w:shd w:val="clear" w:color="auto" w:fill="FFFFFF"/>
        </w:rPr>
        <w:t>18802 and</w:t>
      </w:r>
      <w:r w:rsidR="003B0AE4" w:rsidRPr="005B5576">
        <w:rPr>
          <w:rFonts w:ascii="Arial" w:hAnsi="Arial" w:cs="Arial"/>
          <w:color w:val="212121"/>
          <w:shd w:val="clear" w:color="auto" w:fill="FFFFFF"/>
        </w:rPr>
        <w:t xml:space="preserve"> </w:t>
      </w:r>
      <w:r w:rsidR="004210D3" w:rsidRPr="005B5576">
        <w:rPr>
          <w:rFonts w:ascii="Arial" w:hAnsi="Arial" w:cs="Arial"/>
          <w:color w:val="212121"/>
          <w:shd w:val="clear" w:color="auto" w:fill="FFFFFF"/>
        </w:rPr>
        <w:t>18803</w:t>
      </w:r>
      <w:r w:rsidR="00B819F2" w:rsidRPr="005B5576">
        <w:rPr>
          <w:rFonts w:ascii="Arial" w:hAnsi="Arial" w:cs="Arial"/>
          <w:strike/>
          <w:color w:val="212121"/>
          <w:shd w:val="clear" w:color="auto" w:fill="FFFFFF"/>
        </w:rPr>
        <w:t xml:space="preserve"> </w:t>
      </w:r>
      <w:r w:rsidR="004210D3" w:rsidRPr="005B5576">
        <w:rPr>
          <w:rFonts w:ascii="Arial" w:hAnsi="Arial" w:cs="Arial"/>
          <w:strike/>
          <w:color w:val="212121"/>
          <w:shd w:val="clear" w:color="auto" w:fill="FFFFFF"/>
        </w:rPr>
        <w:t>18805 and 18806</w:t>
      </w:r>
      <w:r w:rsidR="004210D3" w:rsidRPr="005B5576">
        <w:rPr>
          <w:rFonts w:ascii="Arial" w:hAnsi="Arial" w:cs="Arial"/>
          <w:color w:val="212121"/>
          <w:shd w:val="clear" w:color="auto" w:fill="FFFFFF"/>
        </w:rPr>
        <w:t>, Health and Safety Code.</w:t>
      </w:r>
    </w:p>
    <w:p w14:paraId="1869FA81" w14:textId="77777777" w:rsidR="0092675C" w:rsidRPr="0092675C" w:rsidRDefault="0092675C" w:rsidP="0092675C">
      <w:pPr>
        <w:rPr>
          <w:rFonts w:ascii="Arial" w:eastAsia="Arial" w:hAnsi="Arial" w:cs="Arial"/>
          <w:szCs w:val="24"/>
        </w:rPr>
      </w:pPr>
    </w:p>
    <w:p w14:paraId="259D0E50" w14:textId="77777777" w:rsidR="0092675C" w:rsidRPr="0092675C" w:rsidRDefault="0092675C" w:rsidP="0092675C">
      <w:pPr>
        <w:rPr>
          <w:rFonts w:ascii="Arial" w:eastAsia="Arial" w:hAnsi="Arial" w:cs="Arial"/>
          <w:szCs w:val="24"/>
        </w:rPr>
      </w:pPr>
    </w:p>
    <w:p w14:paraId="0FBEF5AE" w14:textId="77777777" w:rsidR="0092675C" w:rsidRDefault="0092675C" w:rsidP="0092675C">
      <w:pPr>
        <w:rPr>
          <w:rFonts w:ascii="Arial" w:hAnsi="Arial" w:cs="Arial"/>
          <w:strike/>
          <w:color w:val="212121"/>
          <w:shd w:val="clear" w:color="auto" w:fill="FFFFFF"/>
        </w:rPr>
      </w:pPr>
    </w:p>
    <w:p w14:paraId="5E8CE44B" w14:textId="77777777" w:rsidR="0092675C" w:rsidRPr="0092675C" w:rsidRDefault="0092675C" w:rsidP="0092675C">
      <w:pPr>
        <w:jc w:val="center"/>
        <w:rPr>
          <w:rFonts w:ascii="Arial" w:eastAsia="Arial" w:hAnsi="Arial" w:cs="Arial"/>
          <w:szCs w:val="24"/>
        </w:rPr>
      </w:pPr>
    </w:p>
    <w:sectPr w:rsidR="0092675C" w:rsidRPr="0092675C" w:rsidSect="00410236">
      <w:footerReference w:type="default" r:id="rId11"/>
      <w:endnotePr>
        <w:numFmt w:val="decimal"/>
      </w:endnotePr>
      <w:type w:val="continuous"/>
      <w:pgSz w:w="12240" w:h="15840"/>
      <w:pgMar w:top="72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4A5E" w14:textId="77777777" w:rsidR="00944673" w:rsidRDefault="00944673">
      <w:r>
        <w:separator/>
      </w:r>
    </w:p>
  </w:endnote>
  <w:endnote w:type="continuationSeparator" w:id="0">
    <w:p w14:paraId="3ED48CDB" w14:textId="77777777" w:rsidR="00944673" w:rsidRDefault="00944673">
      <w:r>
        <w:continuationSeparator/>
      </w:r>
    </w:p>
  </w:endnote>
  <w:endnote w:type="continuationNotice" w:id="1">
    <w:p w14:paraId="741CDF33" w14:textId="77777777" w:rsidR="00944673" w:rsidRDefault="00944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E20A" w14:textId="781439A9" w:rsidR="008548D8" w:rsidRPr="00545E6B" w:rsidRDefault="008548D8" w:rsidP="008548D8">
    <w:pPr>
      <w:pStyle w:val="Footer"/>
      <w:tabs>
        <w:tab w:val="clear" w:pos="4320"/>
        <w:tab w:val="clear" w:pos="8640"/>
        <w:tab w:val="right" w:pos="9180"/>
      </w:tabs>
      <w:rPr>
        <w:sz w:val="16"/>
      </w:rPr>
    </w:pPr>
    <w:r w:rsidRPr="001E5E42">
      <w:rPr>
        <w:sz w:val="16"/>
      </w:rPr>
      <w:t>Express Term</w:t>
    </w:r>
    <w:r w:rsidR="004739EF" w:rsidRPr="001E5E42">
      <w:rPr>
        <w:sz w:val="16"/>
      </w:rPr>
      <w:t>s</w:t>
    </w:r>
    <w:r w:rsidRPr="00545E6B">
      <w:rPr>
        <w:sz w:val="16"/>
      </w:rPr>
      <w:tab/>
    </w:r>
    <w:r w:rsidR="00057584">
      <w:rPr>
        <w:sz w:val="16"/>
      </w:rPr>
      <w:t>February</w:t>
    </w:r>
    <w:r w:rsidR="00D7252C">
      <w:rPr>
        <w:sz w:val="16"/>
      </w:rPr>
      <w:t xml:space="preserve"> </w:t>
    </w:r>
    <w:r w:rsidR="0034695E" w:rsidRPr="00545E6B">
      <w:rPr>
        <w:sz w:val="16"/>
      </w:rPr>
      <w:t>202</w:t>
    </w:r>
    <w:r w:rsidR="00057584">
      <w:rPr>
        <w:sz w:val="16"/>
      </w:rPr>
      <w:t>5</w:t>
    </w:r>
  </w:p>
  <w:p w14:paraId="70615E1D" w14:textId="0DBB0799" w:rsidR="008548D8" w:rsidRPr="0070777B" w:rsidRDefault="00A92AEB" w:rsidP="00A32EE2">
    <w:pPr>
      <w:pStyle w:val="Footer"/>
      <w:tabs>
        <w:tab w:val="clear" w:pos="4320"/>
        <w:tab w:val="clear" w:pos="8640"/>
        <w:tab w:val="center" w:pos="5040"/>
        <w:tab w:val="right" w:pos="9180"/>
      </w:tabs>
      <w:rPr>
        <w:rFonts w:ascii="Arial" w:hAnsi="Arial"/>
        <w:sz w:val="16"/>
        <w:szCs w:val="16"/>
      </w:rPr>
    </w:pPr>
    <w:r w:rsidRPr="001E5E42">
      <w:rPr>
        <w:rFonts w:ascii="Arial" w:hAnsi="Arial"/>
        <w:sz w:val="16"/>
        <w:szCs w:val="16"/>
      </w:rPr>
      <w:t xml:space="preserve">CCR, Title 25, Chapter </w:t>
    </w:r>
    <w:r w:rsidR="006D0F63" w:rsidRPr="00545E6B">
      <w:rPr>
        <w:rFonts w:ascii="Arial" w:hAnsi="Arial"/>
        <w:sz w:val="16"/>
        <w:szCs w:val="16"/>
      </w:rPr>
      <w:t>3.</w:t>
    </w:r>
    <w:r w:rsidR="00AF3FF5">
      <w:rPr>
        <w:rFonts w:ascii="Arial" w:hAnsi="Arial"/>
        <w:sz w:val="16"/>
        <w:szCs w:val="16"/>
      </w:rPr>
      <w:t>5</w:t>
    </w:r>
    <w:r w:rsidR="008548D8" w:rsidRPr="0070777B">
      <w:rPr>
        <w:rFonts w:ascii="Arial" w:hAnsi="Arial"/>
        <w:sz w:val="16"/>
        <w:szCs w:val="16"/>
      </w:rPr>
      <w:tab/>
    </w:r>
    <w:r w:rsidR="008548D8" w:rsidRPr="0070777B">
      <w:rPr>
        <w:rStyle w:val="PageNumber"/>
        <w:rFonts w:ascii="Arial" w:hAnsi="Arial" w:cs="Arial"/>
        <w:sz w:val="16"/>
      </w:rPr>
      <w:t xml:space="preserve">Page </w:t>
    </w:r>
    <w:r w:rsidR="008548D8" w:rsidRPr="0070777B">
      <w:rPr>
        <w:rStyle w:val="PageNumber"/>
        <w:rFonts w:ascii="Arial" w:hAnsi="Arial" w:cs="Arial"/>
        <w:sz w:val="16"/>
      </w:rPr>
      <w:fldChar w:fldCharType="begin"/>
    </w:r>
    <w:r w:rsidR="008548D8" w:rsidRPr="0070777B">
      <w:rPr>
        <w:rStyle w:val="PageNumber"/>
        <w:rFonts w:ascii="Arial" w:hAnsi="Arial" w:cs="Arial"/>
        <w:sz w:val="16"/>
      </w:rPr>
      <w:instrText xml:space="preserve"> PAGE </w:instrText>
    </w:r>
    <w:r w:rsidR="008548D8" w:rsidRPr="0070777B">
      <w:rPr>
        <w:rStyle w:val="PageNumber"/>
        <w:rFonts w:ascii="Arial" w:hAnsi="Arial" w:cs="Arial"/>
        <w:sz w:val="16"/>
      </w:rPr>
      <w:fldChar w:fldCharType="separate"/>
    </w:r>
    <w:r w:rsidR="00971554" w:rsidRPr="0070777B">
      <w:rPr>
        <w:rStyle w:val="PageNumber"/>
        <w:rFonts w:ascii="Arial" w:hAnsi="Arial" w:cs="Arial"/>
        <w:noProof/>
        <w:sz w:val="16"/>
      </w:rPr>
      <w:t>4</w:t>
    </w:r>
    <w:r w:rsidR="008548D8" w:rsidRPr="0070777B">
      <w:rPr>
        <w:rStyle w:val="PageNumber"/>
        <w:rFonts w:ascii="Arial" w:hAnsi="Arial" w:cs="Arial"/>
        <w:sz w:val="16"/>
      </w:rPr>
      <w:fldChar w:fldCharType="end"/>
    </w:r>
    <w:r w:rsidR="008548D8" w:rsidRPr="0070777B">
      <w:rPr>
        <w:rStyle w:val="PageNumber"/>
        <w:rFonts w:ascii="Arial" w:hAnsi="Arial" w:cs="Arial"/>
        <w:sz w:val="16"/>
      </w:rPr>
      <w:t xml:space="preserve"> of </w:t>
    </w:r>
    <w:r w:rsidR="008548D8" w:rsidRPr="0070777B">
      <w:rPr>
        <w:rStyle w:val="PageNumber"/>
        <w:rFonts w:ascii="Arial" w:hAnsi="Arial" w:cs="Arial"/>
        <w:sz w:val="16"/>
      </w:rPr>
      <w:fldChar w:fldCharType="begin"/>
    </w:r>
    <w:r w:rsidR="008548D8" w:rsidRPr="0070777B">
      <w:rPr>
        <w:rStyle w:val="PageNumber"/>
        <w:rFonts w:ascii="Arial" w:hAnsi="Arial" w:cs="Arial"/>
        <w:sz w:val="16"/>
      </w:rPr>
      <w:instrText xml:space="preserve"> NUMPAGES </w:instrText>
    </w:r>
    <w:r w:rsidR="008548D8" w:rsidRPr="0070777B">
      <w:rPr>
        <w:rStyle w:val="PageNumber"/>
        <w:rFonts w:ascii="Arial" w:hAnsi="Arial" w:cs="Arial"/>
        <w:sz w:val="16"/>
      </w:rPr>
      <w:fldChar w:fldCharType="separate"/>
    </w:r>
    <w:r w:rsidR="00971554" w:rsidRPr="0070777B">
      <w:rPr>
        <w:rStyle w:val="PageNumber"/>
        <w:rFonts w:ascii="Arial" w:hAnsi="Arial" w:cs="Arial"/>
        <w:noProof/>
        <w:sz w:val="16"/>
      </w:rPr>
      <w:t>7</w:t>
    </w:r>
    <w:r w:rsidR="008548D8" w:rsidRPr="0070777B">
      <w:rPr>
        <w:rStyle w:val="PageNumber"/>
        <w:rFonts w:ascii="Arial" w:hAnsi="Arial" w:cs="Arial"/>
        <w:sz w:val="16"/>
      </w:rPr>
      <w:fldChar w:fldCharType="end"/>
    </w:r>
    <w:r w:rsidR="008548D8" w:rsidRPr="0070777B">
      <w:rPr>
        <w:rFonts w:ascii="Arial" w:hAnsi="Arial"/>
        <w:sz w:val="16"/>
        <w:szCs w:val="16"/>
      </w:rPr>
      <w:tab/>
    </w:r>
  </w:p>
  <w:p w14:paraId="3D8DEC5E" w14:textId="77777777" w:rsidR="001E5E42" w:rsidRDefault="000E7BFF">
    <w:pPr>
      <w:pStyle w:val="Footer"/>
      <w:tabs>
        <w:tab w:val="clear" w:pos="4320"/>
        <w:tab w:val="clear" w:pos="8640"/>
        <w:tab w:val="center" w:pos="4788"/>
        <w:tab w:val="right" w:pos="6588"/>
      </w:tabs>
      <w:rPr>
        <w:sz w:val="16"/>
      </w:rPr>
    </w:pPr>
    <w:r>
      <w:rPr>
        <w:sz w:val="16"/>
      </w:rPr>
      <w:t>C</w:t>
    </w:r>
    <w:r w:rsidR="00A92AEB">
      <w:rPr>
        <w:sz w:val="16"/>
      </w:rPr>
      <w:t>A Department of Housing and Community Development</w:t>
    </w:r>
    <w:r>
      <w:rPr>
        <w:sz w:val="16"/>
      </w:rPr>
      <w:t xml:space="preserve">                                </w:t>
    </w:r>
  </w:p>
  <w:p w14:paraId="62647F7C" w14:textId="51076684" w:rsidR="00DE7E4E" w:rsidRDefault="00285C63">
    <w:pPr>
      <w:pStyle w:val="Footer"/>
      <w:tabs>
        <w:tab w:val="clear" w:pos="4320"/>
        <w:tab w:val="clear" w:pos="8640"/>
        <w:tab w:val="center" w:pos="4788"/>
        <w:tab w:val="right" w:pos="6588"/>
      </w:tabs>
      <w:rPr>
        <w:sz w:val="16"/>
      </w:rPr>
    </w:pPr>
    <w:proofErr w:type="spellStart"/>
    <w:r>
      <w:rPr>
        <w:sz w:val="16"/>
      </w:rPr>
      <w:t>Mobilehome</w:t>
    </w:r>
    <w:proofErr w:type="spellEnd"/>
    <w:r w:rsidR="00AF3FF5">
      <w:rPr>
        <w:sz w:val="16"/>
      </w:rPr>
      <w:t xml:space="preserve"> Residency Law Protection Program </w:t>
    </w:r>
    <w:r>
      <w:rPr>
        <w:sz w:val="16"/>
      </w:rPr>
      <w:t>Legal Service</w:t>
    </w:r>
    <w:r w:rsidR="00246AD2">
      <w:rPr>
        <w:sz w:val="16"/>
      </w:rPr>
      <w:t>s</w:t>
    </w:r>
    <w:r>
      <w:rPr>
        <w:sz w:val="16"/>
      </w:rPr>
      <w:t xml:space="preserve"> Providers Selection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8747" w14:textId="77777777" w:rsidR="00944673" w:rsidRDefault="00944673">
      <w:r>
        <w:separator/>
      </w:r>
    </w:p>
  </w:footnote>
  <w:footnote w:type="continuationSeparator" w:id="0">
    <w:p w14:paraId="0BA5797E" w14:textId="77777777" w:rsidR="00944673" w:rsidRDefault="00944673">
      <w:r>
        <w:continuationSeparator/>
      </w:r>
    </w:p>
  </w:footnote>
  <w:footnote w:type="continuationNotice" w:id="1">
    <w:p w14:paraId="3ACC37FC" w14:textId="77777777" w:rsidR="00944673" w:rsidRDefault="009446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2A2"/>
    <w:multiLevelType w:val="hybridMultilevel"/>
    <w:tmpl w:val="915C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B0EDF"/>
    <w:multiLevelType w:val="multilevel"/>
    <w:tmpl w:val="F538308C"/>
    <w:lvl w:ilvl="0">
      <w:start w:val="1"/>
      <w:numFmt w:val="decimal"/>
      <w:lvlText w:val="%1."/>
      <w:lvlJc w:val="left"/>
      <w:pPr>
        <w:ind w:left="1080" w:hanging="360"/>
      </w:pPr>
    </w:lvl>
    <w:lvl w:ilvl="1">
      <w:start w:val="1"/>
      <w:numFmt w:val="decimal"/>
      <w:isLgl/>
      <w:lvlText w:val="%1.%2."/>
      <w:lvlJc w:val="left"/>
      <w:pPr>
        <w:ind w:left="1800" w:hanging="900"/>
      </w:pPr>
      <w:rPr>
        <w:rFonts w:hint="default"/>
        <w:u w:val="none"/>
      </w:rPr>
    </w:lvl>
    <w:lvl w:ilvl="2">
      <w:start w:val="1"/>
      <w:numFmt w:val="decimal"/>
      <w:isLgl/>
      <w:lvlText w:val="%1.%2.%3."/>
      <w:lvlJc w:val="left"/>
      <w:pPr>
        <w:ind w:left="1980" w:hanging="90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2" w15:restartNumberingAfterBreak="0">
    <w:nsid w:val="24620B8D"/>
    <w:multiLevelType w:val="hybridMultilevel"/>
    <w:tmpl w:val="3FC6DBC2"/>
    <w:lvl w:ilvl="0" w:tplc="29EEE938">
      <w:start w:val="4"/>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B870954"/>
    <w:multiLevelType w:val="hybridMultilevel"/>
    <w:tmpl w:val="290A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06207"/>
    <w:multiLevelType w:val="multilevel"/>
    <w:tmpl w:val="BEC2A80C"/>
    <w:lvl w:ilvl="0">
      <w:start w:val="4"/>
      <w:numFmt w:val="decimal"/>
      <w:lvlText w:val="%1."/>
      <w:lvlJc w:val="left"/>
      <w:pPr>
        <w:ind w:left="360" w:hanging="360"/>
      </w:pPr>
      <w:rPr>
        <w:rFonts w:cs="Times New Roman" w:hint="default"/>
        <w:b w:val="0"/>
      </w:rPr>
    </w:lvl>
    <w:lvl w:ilvl="1">
      <w:start w:val="4"/>
      <w:numFmt w:val="decimal"/>
      <w:isLgl/>
      <w:lvlText w:val="%1.%2"/>
      <w:lvlJc w:val="left"/>
      <w:pPr>
        <w:ind w:left="990" w:hanging="630"/>
      </w:pPr>
      <w:rPr>
        <w:rFonts w:cs="Times New Roman" w:hint="default"/>
        <w:u w:val="single"/>
      </w:rPr>
    </w:lvl>
    <w:lvl w:ilvl="2">
      <w:start w:val="1"/>
      <w:numFmt w:val="decimal"/>
      <w:isLgl/>
      <w:lvlText w:val="%1.%2.%3"/>
      <w:lvlJc w:val="left"/>
      <w:pPr>
        <w:ind w:left="1440" w:hanging="720"/>
      </w:pPr>
      <w:rPr>
        <w:rFonts w:cs="Times New Roman" w:hint="default"/>
        <w:u w:val="single"/>
      </w:rPr>
    </w:lvl>
    <w:lvl w:ilvl="3">
      <w:start w:val="1"/>
      <w:numFmt w:val="decimal"/>
      <w:isLgl/>
      <w:lvlText w:val="%1.%2.%3.%4"/>
      <w:lvlJc w:val="left"/>
      <w:pPr>
        <w:ind w:left="2160" w:hanging="1080"/>
      </w:pPr>
      <w:rPr>
        <w:rFonts w:cs="Times New Roman" w:hint="default"/>
        <w:u w:val="single"/>
      </w:rPr>
    </w:lvl>
    <w:lvl w:ilvl="4">
      <w:start w:val="1"/>
      <w:numFmt w:val="decimal"/>
      <w:isLgl/>
      <w:lvlText w:val="%1.%2.%3.%4.%5"/>
      <w:lvlJc w:val="left"/>
      <w:pPr>
        <w:ind w:left="2520" w:hanging="1080"/>
      </w:pPr>
      <w:rPr>
        <w:rFonts w:cs="Times New Roman" w:hint="default"/>
        <w:u w:val="single"/>
      </w:rPr>
    </w:lvl>
    <w:lvl w:ilvl="5">
      <w:start w:val="1"/>
      <w:numFmt w:val="decimal"/>
      <w:isLgl/>
      <w:lvlText w:val="%1.%2.%3.%4.%5.%6"/>
      <w:lvlJc w:val="left"/>
      <w:pPr>
        <w:ind w:left="3240" w:hanging="1440"/>
      </w:pPr>
      <w:rPr>
        <w:rFonts w:cs="Times New Roman" w:hint="default"/>
        <w:u w:val="single"/>
      </w:rPr>
    </w:lvl>
    <w:lvl w:ilvl="6">
      <w:start w:val="1"/>
      <w:numFmt w:val="decimal"/>
      <w:isLgl/>
      <w:lvlText w:val="%1.%2.%3.%4.%5.%6.%7"/>
      <w:lvlJc w:val="left"/>
      <w:pPr>
        <w:ind w:left="3600" w:hanging="1440"/>
      </w:pPr>
      <w:rPr>
        <w:rFonts w:cs="Times New Roman" w:hint="default"/>
        <w:u w:val="single"/>
      </w:rPr>
    </w:lvl>
    <w:lvl w:ilvl="7">
      <w:start w:val="1"/>
      <w:numFmt w:val="decimal"/>
      <w:isLgl/>
      <w:lvlText w:val="%1.%2.%3.%4.%5.%6.%7.%8"/>
      <w:lvlJc w:val="left"/>
      <w:pPr>
        <w:ind w:left="4320" w:hanging="1800"/>
      </w:pPr>
      <w:rPr>
        <w:rFonts w:cs="Times New Roman" w:hint="default"/>
        <w:u w:val="single"/>
      </w:rPr>
    </w:lvl>
    <w:lvl w:ilvl="8">
      <w:start w:val="1"/>
      <w:numFmt w:val="decimal"/>
      <w:isLgl/>
      <w:lvlText w:val="%1.%2.%3.%4.%5.%6.%7.%8.%9"/>
      <w:lvlJc w:val="left"/>
      <w:pPr>
        <w:ind w:left="4680" w:hanging="1800"/>
      </w:pPr>
      <w:rPr>
        <w:rFonts w:cs="Times New Roman" w:hint="default"/>
        <w:u w:val="single"/>
      </w:rPr>
    </w:lvl>
  </w:abstractNum>
  <w:abstractNum w:abstractNumId="5"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F97378"/>
    <w:multiLevelType w:val="hybridMultilevel"/>
    <w:tmpl w:val="8442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B12FD"/>
    <w:multiLevelType w:val="multilevel"/>
    <w:tmpl w:val="7CE041A2"/>
    <w:lvl w:ilvl="0">
      <w:start w:val="1"/>
      <w:numFmt w:val="decimal"/>
      <w:lvlText w:val="%1."/>
      <w:lvlJc w:val="left"/>
      <w:pPr>
        <w:ind w:left="1080" w:hanging="360"/>
      </w:pPr>
      <w:rPr>
        <w:rFonts w:cs="Times New Roman" w:hint="default"/>
        <w:b w:val="0"/>
      </w:rPr>
    </w:lvl>
    <w:lvl w:ilvl="1">
      <w:start w:val="3"/>
      <w:numFmt w:val="decimal"/>
      <w:isLgl/>
      <w:lvlText w:val="%1.%2"/>
      <w:lvlJc w:val="left"/>
      <w:pPr>
        <w:ind w:left="1710" w:hanging="630"/>
      </w:pPr>
      <w:rPr>
        <w:rFonts w:cs="Times New Roman" w:hint="default"/>
        <w:u w:val="single"/>
      </w:rPr>
    </w:lvl>
    <w:lvl w:ilvl="2">
      <w:start w:val="1"/>
      <w:numFmt w:val="decimal"/>
      <w:isLgl/>
      <w:lvlText w:val="%1.%2.%3"/>
      <w:lvlJc w:val="left"/>
      <w:pPr>
        <w:ind w:left="2160" w:hanging="720"/>
      </w:pPr>
      <w:rPr>
        <w:rFonts w:cs="Times New Roman" w:hint="default"/>
        <w:u w:val="single"/>
      </w:rPr>
    </w:lvl>
    <w:lvl w:ilvl="3">
      <w:start w:val="1"/>
      <w:numFmt w:val="decimal"/>
      <w:isLgl/>
      <w:lvlText w:val="%1.%2.%3.%4"/>
      <w:lvlJc w:val="left"/>
      <w:pPr>
        <w:ind w:left="2880" w:hanging="1080"/>
      </w:pPr>
      <w:rPr>
        <w:rFonts w:cs="Times New Roman" w:hint="default"/>
        <w:u w:val="single"/>
      </w:rPr>
    </w:lvl>
    <w:lvl w:ilvl="4">
      <w:start w:val="1"/>
      <w:numFmt w:val="decimal"/>
      <w:isLgl/>
      <w:lvlText w:val="%1.%2.%3.%4.%5"/>
      <w:lvlJc w:val="left"/>
      <w:pPr>
        <w:ind w:left="3240" w:hanging="1080"/>
      </w:pPr>
      <w:rPr>
        <w:rFonts w:cs="Times New Roman" w:hint="default"/>
        <w:u w:val="single"/>
      </w:rPr>
    </w:lvl>
    <w:lvl w:ilvl="5">
      <w:start w:val="1"/>
      <w:numFmt w:val="decimal"/>
      <w:isLgl/>
      <w:lvlText w:val="%1.%2.%3.%4.%5.%6"/>
      <w:lvlJc w:val="left"/>
      <w:pPr>
        <w:ind w:left="3960" w:hanging="1440"/>
      </w:pPr>
      <w:rPr>
        <w:rFonts w:cs="Times New Roman" w:hint="default"/>
        <w:u w:val="single"/>
      </w:rPr>
    </w:lvl>
    <w:lvl w:ilvl="6">
      <w:start w:val="1"/>
      <w:numFmt w:val="decimal"/>
      <w:isLgl/>
      <w:lvlText w:val="%1.%2.%3.%4.%5.%6.%7"/>
      <w:lvlJc w:val="left"/>
      <w:pPr>
        <w:ind w:left="4320" w:hanging="1440"/>
      </w:pPr>
      <w:rPr>
        <w:rFonts w:cs="Times New Roman" w:hint="default"/>
        <w:u w:val="single"/>
      </w:rPr>
    </w:lvl>
    <w:lvl w:ilvl="7">
      <w:start w:val="1"/>
      <w:numFmt w:val="decimal"/>
      <w:isLgl/>
      <w:lvlText w:val="%1.%2.%3.%4.%5.%6.%7.%8"/>
      <w:lvlJc w:val="left"/>
      <w:pPr>
        <w:ind w:left="5040" w:hanging="1800"/>
      </w:pPr>
      <w:rPr>
        <w:rFonts w:cs="Times New Roman" w:hint="default"/>
        <w:u w:val="single"/>
      </w:rPr>
    </w:lvl>
    <w:lvl w:ilvl="8">
      <w:start w:val="1"/>
      <w:numFmt w:val="decimal"/>
      <w:isLgl/>
      <w:lvlText w:val="%1.%2.%3.%4.%5.%6.%7.%8.%9"/>
      <w:lvlJc w:val="left"/>
      <w:pPr>
        <w:ind w:left="5400" w:hanging="1800"/>
      </w:pPr>
      <w:rPr>
        <w:rFonts w:cs="Times New Roman" w:hint="default"/>
        <w:u w:val="single"/>
      </w:rPr>
    </w:lvl>
  </w:abstractNum>
  <w:abstractNum w:abstractNumId="8" w15:restartNumberingAfterBreak="0">
    <w:nsid w:val="331442AF"/>
    <w:multiLevelType w:val="hybridMultilevel"/>
    <w:tmpl w:val="B4BE89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51EEF"/>
    <w:multiLevelType w:val="hybridMultilevel"/>
    <w:tmpl w:val="AFAAA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23FC4"/>
    <w:multiLevelType w:val="multilevel"/>
    <w:tmpl w:val="AF444416"/>
    <w:lvl w:ilvl="0">
      <w:start w:val="1"/>
      <w:numFmt w:val="decimal"/>
      <w:lvlText w:val="%1."/>
      <w:lvlJc w:val="left"/>
      <w:pPr>
        <w:ind w:left="1080" w:hanging="360"/>
      </w:pPr>
    </w:lvl>
    <w:lvl w:ilvl="1">
      <w:start w:val="1"/>
      <w:numFmt w:val="decimal"/>
      <w:isLgl/>
      <w:lvlText w:val="%1.%2."/>
      <w:lvlJc w:val="left"/>
      <w:pPr>
        <w:ind w:left="1800" w:hanging="900"/>
      </w:pPr>
      <w:rPr>
        <w:rFonts w:hint="default"/>
      </w:rPr>
    </w:lvl>
    <w:lvl w:ilvl="2">
      <w:start w:val="1"/>
      <w:numFmt w:val="decimal"/>
      <w:isLgl/>
      <w:lvlText w:val="%1.%2.%3."/>
      <w:lvlJc w:val="left"/>
      <w:pPr>
        <w:ind w:left="1980" w:hanging="90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11" w15:restartNumberingAfterBreak="0">
    <w:nsid w:val="3F52626F"/>
    <w:multiLevelType w:val="hybridMultilevel"/>
    <w:tmpl w:val="1F28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7D3A51"/>
    <w:multiLevelType w:val="hybridMultilevel"/>
    <w:tmpl w:val="27AC5110"/>
    <w:lvl w:ilvl="0" w:tplc="367C91B2">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620CE"/>
    <w:multiLevelType w:val="hybridMultilevel"/>
    <w:tmpl w:val="5F940C28"/>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C341F"/>
    <w:multiLevelType w:val="multilevel"/>
    <w:tmpl w:val="87DA60C4"/>
    <w:lvl w:ilvl="0">
      <w:start w:val="1"/>
      <w:numFmt w:val="decimal"/>
      <w:lvlText w:val="%1."/>
      <w:lvlJc w:val="left"/>
      <w:pPr>
        <w:ind w:left="1080" w:hanging="360"/>
      </w:pPr>
    </w:lvl>
    <w:lvl w:ilvl="1">
      <w:start w:val="1"/>
      <w:numFmt w:val="decimal"/>
      <w:isLgl/>
      <w:lvlText w:val="%1.%2."/>
      <w:lvlJc w:val="left"/>
      <w:pPr>
        <w:ind w:left="1710" w:hanging="900"/>
      </w:pPr>
      <w:rPr>
        <w:rFonts w:hint="default"/>
        <w:u w:val="none"/>
      </w:rPr>
    </w:lvl>
    <w:lvl w:ilvl="2">
      <w:start w:val="1"/>
      <w:numFmt w:val="decimal"/>
      <w:isLgl/>
      <w:lvlText w:val="%1.%2.%3."/>
      <w:lvlJc w:val="left"/>
      <w:pPr>
        <w:ind w:left="1980" w:hanging="90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17" w15:restartNumberingAfterBreak="0">
    <w:nsid w:val="696F24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A51578"/>
    <w:multiLevelType w:val="hybridMultilevel"/>
    <w:tmpl w:val="9020A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793706">
    <w:abstractNumId w:val="5"/>
  </w:num>
  <w:num w:numId="2" w16cid:durableId="1971396849">
    <w:abstractNumId w:val="12"/>
  </w:num>
  <w:num w:numId="3" w16cid:durableId="123280155">
    <w:abstractNumId w:val="18"/>
  </w:num>
  <w:num w:numId="4" w16cid:durableId="612058533">
    <w:abstractNumId w:val="3"/>
  </w:num>
  <w:num w:numId="5" w16cid:durableId="963922606">
    <w:abstractNumId w:val="11"/>
  </w:num>
  <w:num w:numId="6" w16cid:durableId="614291236">
    <w:abstractNumId w:val="0"/>
  </w:num>
  <w:num w:numId="7" w16cid:durableId="577130624">
    <w:abstractNumId w:val="7"/>
  </w:num>
  <w:num w:numId="8" w16cid:durableId="1639534702">
    <w:abstractNumId w:val="2"/>
  </w:num>
  <w:num w:numId="9" w16cid:durableId="546450393">
    <w:abstractNumId w:val="10"/>
  </w:num>
  <w:num w:numId="10" w16cid:durableId="311912019">
    <w:abstractNumId w:val="9"/>
  </w:num>
  <w:num w:numId="11" w16cid:durableId="1182160609">
    <w:abstractNumId w:val="4"/>
  </w:num>
  <w:num w:numId="12" w16cid:durableId="856121663">
    <w:abstractNumId w:val="17"/>
  </w:num>
  <w:num w:numId="13" w16cid:durableId="741023500">
    <w:abstractNumId w:val="13"/>
  </w:num>
  <w:num w:numId="14" w16cid:durableId="1583222398">
    <w:abstractNumId w:val="14"/>
  </w:num>
  <w:num w:numId="15" w16cid:durableId="237324674">
    <w:abstractNumId w:val="15"/>
  </w:num>
  <w:num w:numId="16" w16cid:durableId="731273694">
    <w:abstractNumId w:val="16"/>
  </w:num>
  <w:num w:numId="17" w16cid:durableId="1440879733">
    <w:abstractNumId w:val="1"/>
  </w:num>
  <w:num w:numId="18" w16cid:durableId="1291547970">
    <w:abstractNumId w:val="6"/>
  </w:num>
  <w:num w:numId="19" w16cid:durableId="1144007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ViyyTbobBq244d+kktoA23139IvOkfMA+xmnj44jmNWB4d+3Q2J2LPMsq5O2Pqxl9I0Fa828fi8pAq5fF857A==" w:salt="vQN87qV4622WwbYeeqw7p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15357"/>
    <w:rsid w:val="0001735C"/>
    <w:rsid w:val="000257AD"/>
    <w:rsid w:val="00025E13"/>
    <w:rsid w:val="00043A47"/>
    <w:rsid w:val="00057584"/>
    <w:rsid w:val="000602F2"/>
    <w:rsid w:val="0007531E"/>
    <w:rsid w:val="000964BC"/>
    <w:rsid w:val="000C3C11"/>
    <w:rsid w:val="000C56BB"/>
    <w:rsid w:val="000E24B4"/>
    <w:rsid w:val="000E7BFF"/>
    <w:rsid w:val="000F474B"/>
    <w:rsid w:val="00101521"/>
    <w:rsid w:val="00110D88"/>
    <w:rsid w:val="00110F67"/>
    <w:rsid w:val="00113E7A"/>
    <w:rsid w:val="00121670"/>
    <w:rsid w:val="00121F0C"/>
    <w:rsid w:val="00123F82"/>
    <w:rsid w:val="0012523C"/>
    <w:rsid w:val="001616AA"/>
    <w:rsid w:val="001649B8"/>
    <w:rsid w:val="001676C4"/>
    <w:rsid w:val="00175449"/>
    <w:rsid w:val="00185CEF"/>
    <w:rsid w:val="00191E80"/>
    <w:rsid w:val="00191F2F"/>
    <w:rsid w:val="00195E7F"/>
    <w:rsid w:val="00196795"/>
    <w:rsid w:val="001A1663"/>
    <w:rsid w:val="001A3A6B"/>
    <w:rsid w:val="001C3CAF"/>
    <w:rsid w:val="001D06FE"/>
    <w:rsid w:val="001D57C6"/>
    <w:rsid w:val="001E5E42"/>
    <w:rsid w:val="001E635B"/>
    <w:rsid w:val="001F1DAC"/>
    <w:rsid w:val="001F4A2D"/>
    <w:rsid w:val="001F768B"/>
    <w:rsid w:val="0023382F"/>
    <w:rsid w:val="002339F8"/>
    <w:rsid w:val="002342DF"/>
    <w:rsid w:val="00234A84"/>
    <w:rsid w:val="00246AD2"/>
    <w:rsid w:val="002475D9"/>
    <w:rsid w:val="00271DE3"/>
    <w:rsid w:val="00272701"/>
    <w:rsid w:val="0027655E"/>
    <w:rsid w:val="002824A1"/>
    <w:rsid w:val="0028462B"/>
    <w:rsid w:val="00285C63"/>
    <w:rsid w:val="002925B7"/>
    <w:rsid w:val="00296AF4"/>
    <w:rsid w:val="002972A8"/>
    <w:rsid w:val="002A6E0C"/>
    <w:rsid w:val="002B1AEE"/>
    <w:rsid w:val="002B364C"/>
    <w:rsid w:val="002B6D6A"/>
    <w:rsid w:val="002C6735"/>
    <w:rsid w:val="002D32D5"/>
    <w:rsid w:val="002D3F86"/>
    <w:rsid w:val="002D676A"/>
    <w:rsid w:val="002F3657"/>
    <w:rsid w:val="002F4C17"/>
    <w:rsid w:val="0030345D"/>
    <w:rsid w:val="0030639B"/>
    <w:rsid w:val="0031647F"/>
    <w:rsid w:val="003272A3"/>
    <w:rsid w:val="003279EE"/>
    <w:rsid w:val="0034695E"/>
    <w:rsid w:val="003556FC"/>
    <w:rsid w:val="003566D2"/>
    <w:rsid w:val="00364655"/>
    <w:rsid w:val="003647B9"/>
    <w:rsid w:val="00367146"/>
    <w:rsid w:val="00367810"/>
    <w:rsid w:val="00380A1C"/>
    <w:rsid w:val="0039092F"/>
    <w:rsid w:val="003942B6"/>
    <w:rsid w:val="003A412D"/>
    <w:rsid w:val="003B0AE4"/>
    <w:rsid w:val="003B0D9E"/>
    <w:rsid w:val="003B4007"/>
    <w:rsid w:val="003C028F"/>
    <w:rsid w:val="003C093F"/>
    <w:rsid w:val="003C5AF3"/>
    <w:rsid w:val="003C657E"/>
    <w:rsid w:val="003D32E0"/>
    <w:rsid w:val="003D6EF2"/>
    <w:rsid w:val="003D78B0"/>
    <w:rsid w:val="003E1B47"/>
    <w:rsid w:val="003F43E6"/>
    <w:rsid w:val="00410236"/>
    <w:rsid w:val="0042031C"/>
    <w:rsid w:val="004210D3"/>
    <w:rsid w:val="004327FE"/>
    <w:rsid w:val="004379E0"/>
    <w:rsid w:val="00441D6A"/>
    <w:rsid w:val="0045076A"/>
    <w:rsid w:val="0045167A"/>
    <w:rsid w:val="004562F7"/>
    <w:rsid w:val="00456602"/>
    <w:rsid w:val="00465A6B"/>
    <w:rsid w:val="004739EF"/>
    <w:rsid w:val="00475BFB"/>
    <w:rsid w:val="00477073"/>
    <w:rsid w:val="004868AB"/>
    <w:rsid w:val="004958DA"/>
    <w:rsid w:val="004A3A8F"/>
    <w:rsid w:val="004B2AB9"/>
    <w:rsid w:val="004B46AE"/>
    <w:rsid w:val="004B7704"/>
    <w:rsid w:val="004C48A0"/>
    <w:rsid w:val="004C680B"/>
    <w:rsid w:val="004E41F9"/>
    <w:rsid w:val="005057F9"/>
    <w:rsid w:val="0051718D"/>
    <w:rsid w:val="00541F09"/>
    <w:rsid w:val="005427E5"/>
    <w:rsid w:val="0054328D"/>
    <w:rsid w:val="00545E6B"/>
    <w:rsid w:val="00554443"/>
    <w:rsid w:val="0056027B"/>
    <w:rsid w:val="00563190"/>
    <w:rsid w:val="00576C16"/>
    <w:rsid w:val="00577F99"/>
    <w:rsid w:val="00582BC9"/>
    <w:rsid w:val="005910A3"/>
    <w:rsid w:val="005B4E5B"/>
    <w:rsid w:val="005B5576"/>
    <w:rsid w:val="005B7347"/>
    <w:rsid w:val="005C2727"/>
    <w:rsid w:val="005C3176"/>
    <w:rsid w:val="005D5D8F"/>
    <w:rsid w:val="005E162F"/>
    <w:rsid w:val="005E2B41"/>
    <w:rsid w:val="005F0EAC"/>
    <w:rsid w:val="005F1F14"/>
    <w:rsid w:val="005F2EF0"/>
    <w:rsid w:val="005F5B2E"/>
    <w:rsid w:val="006050BE"/>
    <w:rsid w:val="006108E2"/>
    <w:rsid w:val="0061175B"/>
    <w:rsid w:val="006169B9"/>
    <w:rsid w:val="00635F4C"/>
    <w:rsid w:val="0063634B"/>
    <w:rsid w:val="00636E8D"/>
    <w:rsid w:val="006468F8"/>
    <w:rsid w:val="00651F4A"/>
    <w:rsid w:val="006802A5"/>
    <w:rsid w:val="00687BF3"/>
    <w:rsid w:val="006A4369"/>
    <w:rsid w:val="006B68EE"/>
    <w:rsid w:val="006B747C"/>
    <w:rsid w:val="006C14F7"/>
    <w:rsid w:val="006C239F"/>
    <w:rsid w:val="006C2F21"/>
    <w:rsid w:val="006D0818"/>
    <w:rsid w:val="006D0F63"/>
    <w:rsid w:val="006D5047"/>
    <w:rsid w:val="006D54A8"/>
    <w:rsid w:val="006E267E"/>
    <w:rsid w:val="006F1F33"/>
    <w:rsid w:val="006F6AAC"/>
    <w:rsid w:val="0070777B"/>
    <w:rsid w:val="00715AB4"/>
    <w:rsid w:val="00717079"/>
    <w:rsid w:val="0071751E"/>
    <w:rsid w:val="007220F9"/>
    <w:rsid w:val="007235F6"/>
    <w:rsid w:val="0073294F"/>
    <w:rsid w:val="00740D92"/>
    <w:rsid w:val="00745B62"/>
    <w:rsid w:val="00757077"/>
    <w:rsid w:val="00764EA6"/>
    <w:rsid w:val="00766309"/>
    <w:rsid w:val="00767766"/>
    <w:rsid w:val="00772139"/>
    <w:rsid w:val="007744ED"/>
    <w:rsid w:val="007823DA"/>
    <w:rsid w:val="00782490"/>
    <w:rsid w:val="007878E5"/>
    <w:rsid w:val="00791EC7"/>
    <w:rsid w:val="00793091"/>
    <w:rsid w:val="007A1FE8"/>
    <w:rsid w:val="007A58F6"/>
    <w:rsid w:val="007B4554"/>
    <w:rsid w:val="007C17A6"/>
    <w:rsid w:val="007D0726"/>
    <w:rsid w:val="007D54FD"/>
    <w:rsid w:val="007E0722"/>
    <w:rsid w:val="007E0DD5"/>
    <w:rsid w:val="007E69AE"/>
    <w:rsid w:val="007F6857"/>
    <w:rsid w:val="007F7FEB"/>
    <w:rsid w:val="0081299A"/>
    <w:rsid w:val="00825521"/>
    <w:rsid w:val="0082705D"/>
    <w:rsid w:val="00832048"/>
    <w:rsid w:val="00841404"/>
    <w:rsid w:val="00852782"/>
    <w:rsid w:val="008548D8"/>
    <w:rsid w:val="008605C0"/>
    <w:rsid w:val="008733E9"/>
    <w:rsid w:val="00875D04"/>
    <w:rsid w:val="00882002"/>
    <w:rsid w:val="008A04F9"/>
    <w:rsid w:val="008A2AC5"/>
    <w:rsid w:val="008A55E4"/>
    <w:rsid w:val="008C17EF"/>
    <w:rsid w:val="008D0F40"/>
    <w:rsid w:val="008D67CF"/>
    <w:rsid w:val="008D6FBB"/>
    <w:rsid w:val="008E36A8"/>
    <w:rsid w:val="008E6A93"/>
    <w:rsid w:val="009104E3"/>
    <w:rsid w:val="009114B8"/>
    <w:rsid w:val="00916561"/>
    <w:rsid w:val="009220DC"/>
    <w:rsid w:val="0092675C"/>
    <w:rsid w:val="00935796"/>
    <w:rsid w:val="00944673"/>
    <w:rsid w:val="0094628C"/>
    <w:rsid w:val="00955F0C"/>
    <w:rsid w:val="00960032"/>
    <w:rsid w:val="0096467A"/>
    <w:rsid w:val="00971554"/>
    <w:rsid w:val="0097569A"/>
    <w:rsid w:val="00986329"/>
    <w:rsid w:val="0098751A"/>
    <w:rsid w:val="009A693A"/>
    <w:rsid w:val="009B5E90"/>
    <w:rsid w:val="009C548C"/>
    <w:rsid w:val="009D5880"/>
    <w:rsid w:val="009E0E79"/>
    <w:rsid w:val="009E3FDD"/>
    <w:rsid w:val="009E6B12"/>
    <w:rsid w:val="009F1BD7"/>
    <w:rsid w:val="009F4B29"/>
    <w:rsid w:val="00A138AA"/>
    <w:rsid w:val="00A217E6"/>
    <w:rsid w:val="00A21DD0"/>
    <w:rsid w:val="00A32EE2"/>
    <w:rsid w:val="00A3370A"/>
    <w:rsid w:val="00A406ED"/>
    <w:rsid w:val="00A44592"/>
    <w:rsid w:val="00A45FC5"/>
    <w:rsid w:val="00A56C60"/>
    <w:rsid w:val="00A56C92"/>
    <w:rsid w:val="00A60CA1"/>
    <w:rsid w:val="00A61E3C"/>
    <w:rsid w:val="00A91260"/>
    <w:rsid w:val="00A92AEB"/>
    <w:rsid w:val="00AA4004"/>
    <w:rsid w:val="00AC1F10"/>
    <w:rsid w:val="00AC477E"/>
    <w:rsid w:val="00AD6C48"/>
    <w:rsid w:val="00AE1439"/>
    <w:rsid w:val="00AF1AA2"/>
    <w:rsid w:val="00AF3FF5"/>
    <w:rsid w:val="00AF4E96"/>
    <w:rsid w:val="00AF5817"/>
    <w:rsid w:val="00AF6173"/>
    <w:rsid w:val="00AF69EF"/>
    <w:rsid w:val="00B07B6C"/>
    <w:rsid w:val="00B11602"/>
    <w:rsid w:val="00B13D50"/>
    <w:rsid w:val="00B575C9"/>
    <w:rsid w:val="00B60CE5"/>
    <w:rsid w:val="00B638E0"/>
    <w:rsid w:val="00B65610"/>
    <w:rsid w:val="00B66E7A"/>
    <w:rsid w:val="00B741FC"/>
    <w:rsid w:val="00B74C45"/>
    <w:rsid w:val="00B819F2"/>
    <w:rsid w:val="00B84D8C"/>
    <w:rsid w:val="00BB14C7"/>
    <w:rsid w:val="00BC2B1A"/>
    <w:rsid w:val="00BD2589"/>
    <w:rsid w:val="00BD29FD"/>
    <w:rsid w:val="00BE2D24"/>
    <w:rsid w:val="00BE4843"/>
    <w:rsid w:val="00BF19F6"/>
    <w:rsid w:val="00C02538"/>
    <w:rsid w:val="00C03706"/>
    <w:rsid w:val="00C05FDB"/>
    <w:rsid w:val="00C071DF"/>
    <w:rsid w:val="00C078D0"/>
    <w:rsid w:val="00C128FE"/>
    <w:rsid w:val="00C1448D"/>
    <w:rsid w:val="00C20DCF"/>
    <w:rsid w:val="00C26C71"/>
    <w:rsid w:val="00C36475"/>
    <w:rsid w:val="00C44C36"/>
    <w:rsid w:val="00C67B72"/>
    <w:rsid w:val="00C906DC"/>
    <w:rsid w:val="00CB259A"/>
    <w:rsid w:val="00CB398A"/>
    <w:rsid w:val="00CB73AA"/>
    <w:rsid w:val="00CC402B"/>
    <w:rsid w:val="00CC7A01"/>
    <w:rsid w:val="00CD5A34"/>
    <w:rsid w:val="00CE055D"/>
    <w:rsid w:val="00CE0F6F"/>
    <w:rsid w:val="00CE2257"/>
    <w:rsid w:val="00CE2B77"/>
    <w:rsid w:val="00CF100B"/>
    <w:rsid w:val="00CF3372"/>
    <w:rsid w:val="00CF6274"/>
    <w:rsid w:val="00D21369"/>
    <w:rsid w:val="00D57F80"/>
    <w:rsid w:val="00D6348A"/>
    <w:rsid w:val="00D66014"/>
    <w:rsid w:val="00D661DB"/>
    <w:rsid w:val="00D7252C"/>
    <w:rsid w:val="00D83F1B"/>
    <w:rsid w:val="00D8418D"/>
    <w:rsid w:val="00D91AE2"/>
    <w:rsid w:val="00D96D5E"/>
    <w:rsid w:val="00DA57C4"/>
    <w:rsid w:val="00DE6F31"/>
    <w:rsid w:val="00DE7E4E"/>
    <w:rsid w:val="00DF3E5A"/>
    <w:rsid w:val="00DF6C32"/>
    <w:rsid w:val="00E018E8"/>
    <w:rsid w:val="00E07FBF"/>
    <w:rsid w:val="00E15206"/>
    <w:rsid w:val="00E27E2A"/>
    <w:rsid w:val="00E33FFC"/>
    <w:rsid w:val="00E3737B"/>
    <w:rsid w:val="00E3790F"/>
    <w:rsid w:val="00E426C1"/>
    <w:rsid w:val="00E479B7"/>
    <w:rsid w:val="00E5254D"/>
    <w:rsid w:val="00E53D35"/>
    <w:rsid w:val="00E53FD8"/>
    <w:rsid w:val="00E55C8E"/>
    <w:rsid w:val="00E6041F"/>
    <w:rsid w:val="00E61DF8"/>
    <w:rsid w:val="00E74152"/>
    <w:rsid w:val="00E80672"/>
    <w:rsid w:val="00E8399D"/>
    <w:rsid w:val="00E84352"/>
    <w:rsid w:val="00E95614"/>
    <w:rsid w:val="00EA3D81"/>
    <w:rsid w:val="00EB01DB"/>
    <w:rsid w:val="00EC2EE9"/>
    <w:rsid w:val="00EC35CC"/>
    <w:rsid w:val="00EC3FCD"/>
    <w:rsid w:val="00EC53CB"/>
    <w:rsid w:val="00ED0D21"/>
    <w:rsid w:val="00ED27E1"/>
    <w:rsid w:val="00EE1E43"/>
    <w:rsid w:val="00EF26E2"/>
    <w:rsid w:val="00EF4592"/>
    <w:rsid w:val="00EF4D56"/>
    <w:rsid w:val="00F152F2"/>
    <w:rsid w:val="00F17139"/>
    <w:rsid w:val="00F45D90"/>
    <w:rsid w:val="00F57965"/>
    <w:rsid w:val="00F60256"/>
    <w:rsid w:val="00F60CA1"/>
    <w:rsid w:val="00F72D99"/>
    <w:rsid w:val="00F73056"/>
    <w:rsid w:val="00F76206"/>
    <w:rsid w:val="00F768B4"/>
    <w:rsid w:val="00F8748F"/>
    <w:rsid w:val="00F9034D"/>
    <w:rsid w:val="00F908E4"/>
    <w:rsid w:val="00F97C83"/>
    <w:rsid w:val="00FB0D13"/>
    <w:rsid w:val="00FB2F63"/>
    <w:rsid w:val="00FD20BD"/>
    <w:rsid w:val="00FD396D"/>
    <w:rsid w:val="00FD45EA"/>
    <w:rsid w:val="00FD7D7D"/>
    <w:rsid w:val="00FE45E7"/>
    <w:rsid w:val="00FE46C3"/>
    <w:rsid w:val="00FE5401"/>
    <w:rsid w:val="00FF11EA"/>
    <w:rsid w:val="00FF21CE"/>
    <w:rsid w:val="00FF50F6"/>
    <w:rsid w:val="04189AA5"/>
    <w:rsid w:val="1E765A69"/>
    <w:rsid w:val="24D0F054"/>
    <w:rsid w:val="260CAFD3"/>
    <w:rsid w:val="310703EB"/>
    <w:rsid w:val="31CB58AA"/>
    <w:rsid w:val="34D975F7"/>
    <w:rsid w:val="4DF721CE"/>
    <w:rsid w:val="4E7A6E10"/>
    <w:rsid w:val="5B041F0F"/>
    <w:rsid w:val="63344869"/>
    <w:rsid w:val="67D2779B"/>
    <w:rsid w:val="6B2F05D2"/>
    <w:rsid w:val="6BF74D8F"/>
    <w:rsid w:val="7F3277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8A69"/>
  <w15:docId w15:val="{3989F2FC-D7C3-4A7A-B35F-C63E829E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706"/>
    <w:pPr>
      <w:widowControl w:val="0"/>
    </w:pPr>
    <w:rPr>
      <w:rFonts w:ascii="Helvetica" w:hAnsi="Helvetica"/>
      <w:snapToGrid w:val="0"/>
      <w:sz w:val="24"/>
    </w:rPr>
  </w:style>
  <w:style w:type="paragraph" w:styleId="Heading1">
    <w:name w:val="heading 1"/>
    <w:basedOn w:val="Normal"/>
    <w:next w:val="Normal"/>
    <w:qFormat/>
    <w:rsid w:val="00C26C71"/>
    <w:pPr>
      <w:widowControl/>
      <w:autoSpaceDE w:val="0"/>
      <w:autoSpaceDN w:val="0"/>
      <w:adjustRightInd w:val="0"/>
      <w:spacing w:before="240" w:after="240"/>
      <w:jc w:val="center"/>
      <w:outlineLvl w:val="0"/>
    </w:pPr>
    <w:rPr>
      <w:rFonts w:ascii="Arial" w:eastAsia="Calibri" w:hAnsi="Arial" w:cs="Arial"/>
      <w:b/>
      <w:bCs/>
      <w:caps/>
      <w:snapToGrid/>
      <w:color w:val="000000"/>
      <w:szCs w:val="24"/>
    </w:rPr>
  </w:style>
  <w:style w:type="paragraph" w:styleId="Heading2">
    <w:name w:val="heading 2"/>
    <w:basedOn w:val="Normal"/>
    <w:next w:val="Normal"/>
    <w:qFormat/>
    <w:rsid w:val="00113E7A"/>
    <w:pPr>
      <w:widowControl/>
      <w:autoSpaceDE w:val="0"/>
      <w:autoSpaceDN w:val="0"/>
      <w:adjustRightInd w:val="0"/>
      <w:spacing w:after="240"/>
      <w:jc w:val="center"/>
      <w:outlineLvl w:val="1"/>
    </w:pPr>
    <w:rPr>
      <w:rFonts w:ascii="Arial" w:eastAsia="Calibri" w:hAnsi="Arial" w:cs="Arial"/>
      <w:b/>
      <w:bCs/>
      <w:caps/>
      <w:snapToGrid/>
      <w:color w:val="000000"/>
      <w:szCs w:val="24"/>
    </w:rPr>
  </w:style>
  <w:style w:type="paragraph" w:styleId="Heading3">
    <w:name w:val="heading 3"/>
    <w:basedOn w:val="Normal"/>
    <w:next w:val="Normal"/>
    <w:link w:val="Heading3Char"/>
    <w:unhideWhenUsed/>
    <w:qFormat/>
    <w:rsid w:val="00C03706"/>
    <w:pPr>
      <w:widowControl/>
      <w:autoSpaceDE w:val="0"/>
      <w:autoSpaceDN w:val="0"/>
      <w:adjustRightInd w:val="0"/>
      <w:spacing w:after="240"/>
      <w:jc w:val="cente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A32EE2"/>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A32EE2"/>
    <w:rPr>
      <w:rFonts w:ascii="Arial" w:eastAsiaTheme="majorEastAsia" w:hAnsi="Arial" w:cstheme="majorBidi"/>
      <w:b/>
      <w:bCs/>
      <w:snapToGrid w:val="0"/>
      <w:kern w:val="28"/>
      <w:sz w:val="24"/>
      <w:szCs w:val="32"/>
    </w:rPr>
  </w:style>
  <w:style w:type="paragraph" w:customStyle="1" w:styleId="Default">
    <w:name w:val="Default"/>
    <w:rsid w:val="00272701"/>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rsid w:val="00C03706"/>
    <w:rPr>
      <w:rFonts w:ascii="Arial" w:hAnsi="Arial" w:cs="Arial"/>
      <w:b/>
      <w:bCs/>
      <w:snapToGrid w:val="0"/>
      <w:sz w:val="24"/>
      <w:szCs w:val="24"/>
    </w:rPr>
  </w:style>
  <w:style w:type="paragraph" w:styleId="ListParagraph">
    <w:name w:val="List Paragraph"/>
    <w:basedOn w:val="Normal"/>
    <w:uiPriority w:val="34"/>
    <w:qFormat/>
    <w:rsid w:val="004562F7"/>
    <w:pPr>
      <w:ind w:left="720"/>
      <w:contextualSpacing/>
    </w:pPr>
    <w:rPr>
      <w:rFonts w:eastAsia="Batang"/>
      <w:snapToGrid/>
    </w:rPr>
  </w:style>
  <w:style w:type="character" w:customStyle="1" w:styleId="Style2">
    <w:name w:val="Style2"/>
    <w:basedOn w:val="DefaultParagraphFont"/>
    <w:uiPriority w:val="1"/>
    <w:rsid w:val="001616AA"/>
    <w:rPr>
      <w:rFonts w:ascii="Arial Bold" w:hAnsi="Arial Bold" w:cs="Times New Roman"/>
      <w:b/>
      <w:sz w:val="24"/>
    </w:rPr>
  </w:style>
  <w:style w:type="paragraph" w:customStyle="1" w:styleId="StyleHeading3After12pt">
    <w:name w:val="Style Heading 3 + After:  12 pt"/>
    <w:basedOn w:val="Heading3"/>
    <w:rsid w:val="00E27E2A"/>
    <w:rPr>
      <w:rFonts w:cs="Times New Roman"/>
      <w:b w:val="0"/>
      <w:szCs w:val="20"/>
    </w:rPr>
  </w:style>
  <w:style w:type="paragraph" w:styleId="Revision">
    <w:name w:val="Revision"/>
    <w:hidden/>
    <w:uiPriority w:val="99"/>
    <w:semiHidden/>
    <w:rsid w:val="004739EF"/>
    <w:rPr>
      <w:rFonts w:ascii="Helvetica" w:hAnsi="Helvetica"/>
      <w:snapToGrid w:val="0"/>
      <w:sz w:val="24"/>
    </w:rPr>
  </w:style>
  <w:style w:type="character" w:styleId="CommentReference">
    <w:name w:val="annotation reference"/>
    <w:basedOn w:val="DefaultParagraphFont"/>
    <w:semiHidden/>
    <w:unhideWhenUsed/>
    <w:rsid w:val="00F908E4"/>
    <w:rPr>
      <w:sz w:val="16"/>
      <w:szCs w:val="16"/>
    </w:rPr>
  </w:style>
  <w:style w:type="paragraph" w:styleId="CommentText">
    <w:name w:val="annotation text"/>
    <w:basedOn w:val="Normal"/>
    <w:link w:val="CommentTextChar"/>
    <w:unhideWhenUsed/>
    <w:rsid w:val="00F908E4"/>
    <w:rPr>
      <w:sz w:val="20"/>
    </w:rPr>
  </w:style>
  <w:style w:type="character" w:customStyle="1" w:styleId="CommentTextChar">
    <w:name w:val="Comment Text Char"/>
    <w:basedOn w:val="DefaultParagraphFont"/>
    <w:link w:val="CommentText"/>
    <w:rsid w:val="00F908E4"/>
    <w:rPr>
      <w:rFonts w:ascii="Helvetica" w:hAnsi="Helvetica"/>
      <w:snapToGrid w:val="0"/>
    </w:rPr>
  </w:style>
  <w:style w:type="paragraph" w:styleId="CommentSubject">
    <w:name w:val="annotation subject"/>
    <w:basedOn w:val="CommentText"/>
    <w:next w:val="CommentText"/>
    <w:link w:val="CommentSubjectChar"/>
    <w:semiHidden/>
    <w:unhideWhenUsed/>
    <w:rsid w:val="00F908E4"/>
    <w:rPr>
      <w:b/>
      <w:bCs/>
    </w:rPr>
  </w:style>
  <w:style w:type="character" w:customStyle="1" w:styleId="CommentSubjectChar">
    <w:name w:val="Comment Subject Char"/>
    <w:basedOn w:val="CommentTextChar"/>
    <w:link w:val="CommentSubject"/>
    <w:semiHidden/>
    <w:rsid w:val="00F908E4"/>
    <w:rPr>
      <w:rFonts w:ascii="Helvetica" w:hAnsi="Helvetica"/>
      <w:b/>
      <w:bCs/>
      <w:snapToGrid w:val="0"/>
    </w:rPr>
  </w:style>
  <w:style w:type="character" w:customStyle="1" w:styleId="cosmallcaps">
    <w:name w:val="co_smallcaps"/>
    <w:basedOn w:val="DefaultParagraphFont"/>
    <w:rsid w:val="004210D3"/>
  </w:style>
  <w:style w:type="character" w:styleId="Strong">
    <w:name w:val="Strong"/>
    <w:basedOn w:val="DefaultParagraphFont"/>
    <w:qFormat/>
    <w:rsid w:val="00C26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4128">
      <w:bodyDiv w:val="1"/>
      <w:marLeft w:val="0"/>
      <w:marRight w:val="0"/>
      <w:marTop w:val="0"/>
      <w:marBottom w:val="0"/>
      <w:divBdr>
        <w:top w:val="none" w:sz="0" w:space="0" w:color="auto"/>
        <w:left w:val="none" w:sz="0" w:space="0" w:color="auto"/>
        <w:bottom w:val="none" w:sz="0" w:space="0" w:color="auto"/>
        <w:right w:val="none" w:sz="0" w:space="0" w:color="auto"/>
      </w:divBdr>
      <w:divsChild>
        <w:div w:id="1965428524">
          <w:marLeft w:val="0"/>
          <w:marRight w:val="0"/>
          <w:marTop w:val="0"/>
          <w:marBottom w:val="0"/>
          <w:divBdr>
            <w:top w:val="none" w:sz="0" w:space="0" w:color="auto"/>
            <w:left w:val="none" w:sz="0" w:space="0" w:color="auto"/>
            <w:bottom w:val="none" w:sz="0" w:space="0" w:color="auto"/>
            <w:right w:val="none" w:sz="0" w:space="0" w:color="auto"/>
          </w:divBdr>
        </w:div>
      </w:divsChild>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0A5786160AC94F96F69CCAC073ED9B" ma:contentTypeVersion="15" ma:contentTypeDescription="Create a new document." ma:contentTypeScope="" ma:versionID="50c735f452d145ba140fee9c143754c3">
  <xsd:schema xmlns:xsd="http://www.w3.org/2001/XMLSchema" xmlns:xs="http://www.w3.org/2001/XMLSchema" xmlns:p="http://schemas.microsoft.com/office/2006/metadata/properties" xmlns:ns2="e4648c00-f266-497b-ae92-0cb14201b9ea" xmlns:ns3="8b502e25-087b-43a3-9aed-42d9052e1a71" targetNamespace="http://schemas.microsoft.com/office/2006/metadata/properties" ma:root="true" ma:fieldsID="668e1651e17a775b0c9a774a60eac309" ns2:_="" ns3:_="">
    <xsd:import namespace="e4648c00-f266-497b-ae92-0cb14201b9ea"/>
    <xsd:import namespace="8b502e25-087b-43a3-9aed-42d9052e1a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don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48c00-f266-497b-ae92-0cb14201b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ne" ma:index="14" nillable="true" ma:displayName="done" ma:format="Dropdown" ma:internalName="don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502e25-087b-43a3-9aed-42d9052e1a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5195913-544e-4784-a4a6-22374ab771d0}" ma:internalName="TaxCatchAll" ma:showField="CatchAllData" ma:web="8b502e25-087b-43a3-9aed-42d9052e1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502e25-087b-43a3-9aed-42d9052e1a71" xsi:nil="true"/>
    <lcf76f155ced4ddcb4097134ff3c332f xmlns="e4648c00-f266-497b-ae92-0cb14201b9ea">
      <Terms xmlns="http://schemas.microsoft.com/office/infopath/2007/PartnerControls"/>
    </lcf76f155ced4ddcb4097134ff3c332f>
    <done xmlns="e4648c00-f266-497b-ae92-0cb14201b9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A7A93-BF46-47A3-BA04-8403FAFADC85}">
  <ds:schemaRefs>
    <ds:schemaRef ds:uri="http://schemas.microsoft.com/sharepoint/v3/contenttype/forms"/>
  </ds:schemaRefs>
</ds:datastoreItem>
</file>

<file path=customXml/itemProps2.xml><?xml version="1.0" encoding="utf-8"?>
<ds:datastoreItem xmlns:ds="http://schemas.openxmlformats.org/officeDocument/2006/customXml" ds:itemID="{F762951F-4D79-4CC1-AAC4-74FD2B08A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48c00-f266-497b-ae92-0cb14201b9ea"/>
    <ds:schemaRef ds:uri="8b502e25-087b-43a3-9aed-42d9052e1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88F1F-25BD-4658-86B5-031C5E114E00}">
  <ds:schemaRefs>
    <ds:schemaRef ds:uri="http://schemas.microsoft.com/office/2006/metadata/properties"/>
    <ds:schemaRef ds:uri="http://schemas.microsoft.com/office/infopath/2007/PartnerControls"/>
    <ds:schemaRef ds:uri="8b502e25-087b-43a3-9aed-42d9052e1a71"/>
    <ds:schemaRef ds:uri="e4648c00-f266-497b-ae92-0cb14201b9ea"/>
  </ds:schemaRefs>
</ds:datastoreItem>
</file>

<file path=customXml/itemProps4.xml><?xml version="1.0" encoding="utf-8"?>
<ds:datastoreItem xmlns:ds="http://schemas.openxmlformats.org/officeDocument/2006/customXml" ds:itemID="{1F010231-84E9-4BA2-B4C0-EE42228654DF}">
  <ds:schemaRefs>
    <ds:schemaRef ds:uri="http://schemas.openxmlformats.org/officeDocument/2006/bibliography"/>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Express Terms Public Notice Markup Division 1 Chapter 3.5</vt:lpstr>
    </vt:vector>
  </TitlesOfParts>
  <Company>CBSC</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Terms Public Notice Markup Division 1 Chapter 3.5</dc:title>
  <dc:subject/>
  <dc:creator>CA Department of Housing and Community Development</dc:creator>
  <cp:keywords>express terms; public notice markup; division 1; chapter 3.5; mrlpp; title 25; laws and regulations</cp:keywords>
  <cp:lastModifiedBy>Khalasi, Niraj@HCD</cp:lastModifiedBy>
  <cp:revision>6</cp:revision>
  <cp:lastPrinted>2020-05-06T18:47:00Z</cp:lastPrinted>
  <dcterms:created xsi:type="dcterms:W3CDTF">2025-03-12T17:52:00Z</dcterms:created>
  <dcterms:modified xsi:type="dcterms:W3CDTF">2025-08-18T21:57:00Z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0x0101007A0A5786160AC94F96F69CCAC073ED9B</vt:lpwstr>
  </property>
  <property fmtid="{D5CDD505-2E9C-101B-9397-08002B2CF9AE}" pid="3" name="MediaServiceImageTags">
    <vt:lpwstr/>
  </property>
  <property fmtid="{D5CDD505-2E9C-101B-9397-08002B2CF9AE}" pid="4" name="_ExtendedDescription">
    <vt:lpwstr/>
  </property>
  <property fmtid="{D5CDD505-2E9C-101B-9397-08002B2CF9AE}" pid="5" name="Notes">
    <vt:lpwstr>4/18/2024: Contains edit from Carrie as requested by Agency </vt:lpwstr>
  </property>
  <property fmtid="{D5CDD505-2E9C-101B-9397-08002B2CF9AE}" pid="6" name="lcf76f155ced4ddcb4097134ff3c332f">
    <vt:lpwstr/>
  </property>
  <property fmtid="{D5CDD505-2E9C-101B-9397-08002B2CF9AE}" pid="7" name="TaxCatchAll">
    <vt:lpwstr/>
  </property>
  <property fmtid="{D5CDD505-2E9C-101B-9397-08002B2CF9AE}" pid="8" name="_ip_UnifiedCompliancePolicyProperties">
    <vt:lpwstr/>
  </property>
</Properties>
</file>